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8" w:lineRule="auto"/>
      </w:pPr>
      <w:r>
        <w:rPr>
          <w:color w:val="171717"/>
          <w:spacing w:val="28"/>
          <w:w w:val="105"/>
        </w:rPr>
        <w:t>AIDEN </w:t>
      </w:r>
      <w:r>
        <w:rPr>
          <w:color w:val="171717"/>
          <w:spacing w:val="26"/>
          <w:w w:val="105"/>
        </w:rPr>
        <w:t>FLETCHER</w:t>
      </w:r>
    </w:p>
    <w:p>
      <w:pPr>
        <w:spacing w:before="96"/>
        <w:ind w:left="140" w:right="0" w:firstLine="0"/>
        <w:jc w:val="left"/>
        <w:rPr>
          <w:b/>
          <w:sz w:val="28"/>
        </w:rPr>
      </w:pPr>
      <w:r>
        <w:rPr>
          <w:b/>
          <w:color w:val="707070"/>
          <w:sz w:val="28"/>
        </w:rPr>
        <w:t>CRYPTO</w:t>
      </w:r>
      <w:r>
        <w:rPr>
          <w:b/>
          <w:color w:val="707070"/>
          <w:spacing w:val="37"/>
          <w:sz w:val="28"/>
        </w:rPr>
        <w:t> </w:t>
      </w:r>
      <w:r>
        <w:rPr>
          <w:b/>
          <w:color w:val="707070"/>
          <w:sz w:val="28"/>
        </w:rPr>
        <w:t>COMPLIANCE</w:t>
      </w:r>
      <w:r>
        <w:rPr>
          <w:b/>
          <w:color w:val="707070"/>
          <w:spacing w:val="38"/>
          <w:sz w:val="28"/>
        </w:rPr>
        <w:t> </w:t>
      </w:r>
      <w:r>
        <w:rPr>
          <w:b/>
          <w:color w:val="707070"/>
          <w:spacing w:val="-2"/>
          <w:sz w:val="28"/>
        </w:rPr>
        <w:t>OFFICER</w:t>
      </w:r>
    </w:p>
    <w:p>
      <w:pPr>
        <w:pStyle w:val="BodyText"/>
        <w:spacing w:before="77"/>
        <w:ind w:right="119"/>
        <w:jc w:val="right"/>
      </w:pPr>
      <w:r>
        <w:rPr/>
        <w:br w:type="column"/>
      </w:r>
      <w:r>
        <w:rPr>
          <w:color w:val="707070"/>
        </w:rPr>
        <w:t>+1</w:t>
      </w:r>
      <w:r>
        <w:rPr>
          <w:color w:val="707070"/>
          <w:spacing w:val="10"/>
        </w:rPr>
        <w:t> </w:t>
      </w:r>
      <w:r>
        <w:rPr>
          <w:color w:val="707070"/>
        </w:rPr>
        <w:t>(929)</w:t>
      </w:r>
      <w:r>
        <w:rPr>
          <w:color w:val="707070"/>
          <w:spacing w:val="11"/>
        </w:rPr>
        <w:t> </w:t>
      </w:r>
      <w:r>
        <w:rPr>
          <w:color w:val="707070"/>
        </w:rPr>
        <w:t>555-</w:t>
      </w:r>
      <w:r>
        <w:rPr>
          <w:color w:val="707070"/>
          <w:spacing w:val="-4"/>
        </w:rPr>
        <w:t>7251</w:t>
      </w:r>
    </w:p>
    <w:p>
      <w:pPr>
        <w:pStyle w:val="BodyText"/>
        <w:spacing w:line="379" w:lineRule="auto" w:before="163"/>
        <w:ind w:left="321" w:right="119" w:hanging="222"/>
        <w:jc w:val="right"/>
      </w:pPr>
      <w:hyperlink r:id="rId5">
        <w:r>
          <w:rPr>
            <w:color w:val="707070"/>
            <w:spacing w:val="-4"/>
          </w:rPr>
          <w:t>aiden.fletcher@protonmail.com</w:t>
        </w:r>
      </w:hyperlink>
      <w:r>
        <w:rPr>
          <w:color w:val="707070"/>
          <w:spacing w:val="-4"/>
        </w:rPr>
        <w:t> </w:t>
      </w:r>
      <w:r>
        <w:rPr>
          <w:color w:val="707070"/>
          <w:spacing w:val="-7"/>
        </w:rPr>
        <w:t>linkedin.com/in/aidenfletcher</w:t>
      </w:r>
    </w:p>
    <w:p>
      <w:pPr>
        <w:pStyle w:val="BodyText"/>
        <w:spacing w:line="379" w:lineRule="auto"/>
        <w:ind w:left="448" w:right="119" w:firstLine="1664"/>
        <w:jc w:val="right"/>
      </w:pPr>
      <w:r>
        <w:rPr>
          <w:color w:val="707070"/>
          <w:spacing w:val="-4"/>
        </w:rPr>
        <w:t>Brooklyn,</w:t>
      </w:r>
      <w:r>
        <w:rPr>
          <w:color w:val="707070"/>
          <w:spacing w:val="-15"/>
        </w:rPr>
        <w:t> </w:t>
      </w:r>
      <w:r>
        <w:rPr>
          <w:color w:val="707070"/>
          <w:spacing w:val="-4"/>
        </w:rPr>
        <w:t>NY Authorized</w:t>
      </w:r>
      <w:r>
        <w:rPr>
          <w:color w:val="707070"/>
          <w:spacing w:val="-11"/>
        </w:rPr>
        <w:t> </w:t>
      </w:r>
      <w:r>
        <w:rPr>
          <w:color w:val="707070"/>
          <w:spacing w:val="-4"/>
        </w:rPr>
        <w:t>to</w:t>
      </w:r>
      <w:r>
        <w:rPr>
          <w:color w:val="707070"/>
          <w:spacing w:val="-11"/>
        </w:rPr>
        <w:t> </w:t>
      </w:r>
      <w:r>
        <w:rPr>
          <w:color w:val="707070"/>
          <w:spacing w:val="-4"/>
        </w:rPr>
        <w:t>work</w:t>
      </w:r>
      <w:r>
        <w:rPr>
          <w:color w:val="707070"/>
          <w:spacing w:val="-10"/>
        </w:rPr>
        <w:t> </w:t>
      </w:r>
      <w:r>
        <w:rPr>
          <w:color w:val="707070"/>
          <w:spacing w:val="-4"/>
        </w:rPr>
        <w:t>in</w:t>
      </w:r>
      <w:r>
        <w:rPr>
          <w:color w:val="707070"/>
          <w:spacing w:val="-11"/>
        </w:rPr>
        <w:t> </w:t>
      </w:r>
      <w:r>
        <w:rPr>
          <w:color w:val="707070"/>
          <w:spacing w:val="-4"/>
        </w:rPr>
        <w:t>the</w:t>
      </w:r>
      <w:r>
        <w:rPr>
          <w:color w:val="707070"/>
          <w:spacing w:val="-10"/>
        </w:rPr>
        <w:t> </w:t>
      </w:r>
      <w:r>
        <w:rPr>
          <w:color w:val="707070"/>
          <w:spacing w:val="-5"/>
        </w:rPr>
        <w:t>US</w:t>
      </w:r>
    </w:p>
    <w:p>
      <w:pPr>
        <w:spacing w:after="0" w:line="379" w:lineRule="auto"/>
        <w:jc w:val="right"/>
        <w:sectPr>
          <w:type w:val="continuous"/>
          <w:pgSz w:w="17000" w:h="22000"/>
          <w:pgMar w:top="800" w:bottom="280" w:left="1100" w:right="1080"/>
          <w:cols w:num="2" w:equalWidth="0">
            <w:col w:w="4258" w:space="6983"/>
            <w:col w:w="3579"/>
          </w:cols>
        </w:sectPr>
      </w:pPr>
    </w:p>
    <w:p>
      <w:pPr>
        <w:pStyle w:val="BodyText"/>
        <w:spacing w:before="190" w:after="1"/>
        <w:rPr>
          <w:sz w:val="20"/>
        </w:rPr>
      </w:pPr>
    </w:p>
    <w:p>
      <w:pPr>
        <w:pStyle w:val="BodyText"/>
        <w:spacing w:line="20" w:lineRule="exact" w:before="0"/>
        <w:ind w:left="1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245600" cy="127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245600" cy="12700"/>
                          <a:chExt cx="924560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245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5600" h="12700">
                                <a:moveTo>
                                  <a:pt x="9245600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lnTo>
                                  <a:pt x="9245600" y="0"/>
                                </a:lnTo>
                                <a:lnTo>
                                  <a:pt x="92456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8pt;height:1pt;mso-position-horizontal-relative:char;mso-position-vertical-relative:line" id="docshapegroup1" coordorigin="0,0" coordsize="14560,20">
                <v:rect style="position:absolute;left:0;top:0;width:14560;height:20" id="docshape2" filled="true" fillcolor="#bcbdc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8"/>
        <w:rPr>
          <w:sz w:val="26"/>
        </w:rPr>
      </w:pPr>
    </w:p>
    <w:p>
      <w:pPr>
        <w:pStyle w:val="Heading1"/>
      </w:pPr>
      <w:r>
        <w:rPr>
          <w:color w:val="171717"/>
          <w:spacing w:val="-2"/>
          <w:w w:val="110"/>
        </w:rPr>
        <w:t>SUMMARY</w:t>
      </w:r>
    </w:p>
    <w:p>
      <w:pPr>
        <w:pStyle w:val="BodyText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762000</wp:posOffset>
                </wp:positionH>
                <wp:positionV relativeFrom="paragraph">
                  <wp:posOffset>45643</wp:posOffset>
                </wp:positionV>
                <wp:extent cx="406400" cy="254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593947pt;width:32pt;height:2pt;mso-position-horizontal-relative:page;mso-position-vertical-relative:paragraph;z-index:-15728128;mso-wrap-distance-left:0;mso-wrap-distance-right:0" id="docshape3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90" w:lineRule="auto" w:before="157"/>
        <w:ind w:left="100"/>
      </w:pPr>
      <w:r>
        <w:rPr>
          <w:color w:val="707070"/>
          <w:spacing w:val="-2"/>
        </w:rPr>
        <w:t>Crypto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compliance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professional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with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7+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years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bridging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fast-paced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fintech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innovation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and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strict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regulatory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environments.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Proven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track </w:t>
      </w:r>
      <w:r>
        <w:rPr>
          <w:color w:val="707070"/>
        </w:rPr>
        <w:t>record</w:t>
      </w:r>
      <w:r>
        <w:rPr>
          <w:color w:val="707070"/>
          <w:spacing w:val="-9"/>
        </w:rPr>
        <w:t> </w:t>
      </w:r>
      <w:r>
        <w:rPr>
          <w:color w:val="707070"/>
        </w:rPr>
        <w:t>working</w:t>
      </w:r>
      <w:r>
        <w:rPr>
          <w:color w:val="707070"/>
          <w:spacing w:val="-9"/>
        </w:rPr>
        <w:t> </w:t>
      </w:r>
      <w:r>
        <w:rPr>
          <w:color w:val="707070"/>
        </w:rPr>
        <w:t>with</w:t>
      </w:r>
      <w:r>
        <w:rPr>
          <w:color w:val="707070"/>
          <w:spacing w:val="-9"/>
        </w:rPr>
        <w:t> </w:t>
      </w:r>
      <w:r>
        <w:rPr>
          <w:color w:val="707070"/>
        </w:rPr>
        <w:t>MiCA,</w:t>
      </w:r>
      <w:r>
        <w:rPr>
          <w:color w:val="707070"/>
          <w:spacing w:val="-9"/>
        </w:rPr>
        <w:t> </w:t>
      </w:r>
      <w:r>
        <w:rPr>
          <w:color w:val="707070"/>
        </w:rPr>
        <w:t>FinCEN,</w:t>
      </w:r>
      <w:r>
        <w:rPr>
          <w:color w:val="707070"/>
          <w:spacing w:val="-9"/>
        </w:rPr>
        <w:t> </w:t>
      </w:r>
      <w:r>
        <w:rPr>
          <w:color w:val="707070"/>
        </w:rPr>
        <w:t>OFAC,</w:t>
      </w:r>
      <w:r>
        <w:rPr>
          <w:color w:val="707070"/>
          <w:spacing w:val="-9"/>
        </w:rPr>
        <w:t> </w:t>
      </w:r>
      <w:r>
        <w:rPr>
          <w:color w:val="707070"/>
        </w:rPr>
        <w:t>and</w:t>
      </w:r>
      <w:r>
        <w:rPr>
          <w:color w:val="707070"/>
          <w:spacing w:val="-9"/>
        </w:rPr>
        <w:t> </w:t>
      </w:r>
      <w:r>
        <w:rPr>
          <w:color w:val="707070"/>
        </w:rPr>
        <w:t>FATF</w:t>
      </w:r>
      <w:r>
        <w:rPr>
          <w:color w:val="707070"/>
          <w:spacing w:val="-9"/>
        </w:rPr>
        <w:t> </w:t>
      </w:r>
      <w:r>
        <w:rPr>
          <w:color w:val="707070"/>
        </w:rPr>
        <w:t>guidance</w:t>
      </w:r>
      <w:r>
        <w:rPr>
          <w:color w:val="707070"/>
          <w:spacing w:val="-9"/>
        </w:rPr>
        <w:t> </w:t>
      </w:r>
      <w:r>
        <w:rPr>
          <w:color w:val="707070"/>
        </w:rPr>
        <w:t>at</w:t>
      </w:r>
      <w:r>
        <w:rPr>
          <w:color w:val="707070"/>
          <w:spacing w:val="-9"/>
        </w:rPr>
        <w:t> </w:t>
      </w:r>
      <w:r>
        <w:rPr>
          <w:color w:val="707070"/>
        </w:rPr>
        <w:t>scaling</w:t>
      </w:r>
      <w:r>
        <w:rPr>
          <w:color w:val="707070"/>
          <w:spacing w:val="-9"/>
        </w:rPr>
        <w:t> </w:t>
      </w:r>
      <w:r>
        <w:rPr>
          <w:color w:val="707070"/>
        </w:rPr>
        <w:t>digital</w:t>
      </w:r>
      <w:r>
        <w:rPr>
          <w:color w:val="707070"/>
          <w:spacing w:val="-9"/>
        </w:rPr>
        <w:t> </w:t>
      </w:r>
      <w:r>
        <w:rPr>
          <w:color w:val="707070"/>
        </w:rPr>
        <w:t>asset</w:t>
      </w:r>
      <w:r>
        <w:rPr>
          <w:color w:val="707070"/>
          <w:spacing w:val="-9"/>
        </w:rPr>
        <w:t> </w:t>
      </w:r>
      <w:r>
        <w:rPr>
          <w:color w:val="707070"/>
        </w:rPr>
        <w:t>firms.</w:t>
      </w:r>
      <w:r>
        <w:rPr>
          <w:color w:val="707070"/>
          <w:spacing w:val="-9"/>
        </w:rPr>
        <w:t> </w:t>
      </w:r>
      <w:r>
        <w:rPr>
          <w:color w:val="707070"/>
        </w:rPr>
        <w:t>Known</w:t>
      </w:r>
      <w:r>
        <w:rPr>
          <w:color w:val="707070"/>
          <w:spacing w:val="-9"/>
        </w:rPr>
        <w:t> </w:t>
      </w:r>
      <w:r>
        <w:rPr>
          <w:color w:val="707070"/>
        </w:rPr>
        <w:t>for</w:t>
      </w:r>
      <w:r>
        <w:rPr>
          <w:color w:val="707070"/>
          <w:spacing w:val="-9"/>
        </w:rPr>
        <w:t> </w:t>
      </w:r>
      <w:r>
        <w:rPr>
          <w:color w:val="707070"/>
        </w:rPr>
        <w:t>translating</w:t>
      </w:r>
      <w:r>
        <w:rPr>
          <w:color w:val="707070"/>
          <w:spacing w:val="-9"/>
        </w:rPr>
        <w:t> </w:t>
      </w:r>
      <w:r>
        <w:rPr>
          <w:color w:val="707070"/>
        </w:rPr>
        <w:t>legalese</w:t>
      </w:r>
      <w:r>
        <w:rPr>
          <w:color w:val="707070"/>
          <w:spacing w:val="-9"/>
        </w:rPr>
        <w:t> </w:t>
      </w:r>
      <w:r>
        <w:rPr>
          <w:color w:val="707070"/>
        </w:rPr>
        <w:t>into</w:t>
      </w:r>
      <w:r>
        <w:rPr>
          <w:color w:val="707070"/>
          <w:spacing w:val="-9"/>
        </w:rPr>
        <w:t> </w:t>
      </w:r>
      <w:r>
        <w:rPr>
          <w:color w:val="707070"/>
        </w:rPr>
        <w:t>plain English,</w:t>
      </w:r>
      <w:r>
        <w:rPr>
          <w:color w:val="707070"/>
          <w:spacing w:val="-17"/>
        </w:rPr>
        <w:t> </w:t>
      </w:r>
      <w:r>
        <w:rPr>
          <w:color w:val="707070"/>
        </w:rPr>
        <w:t>collaborating</w:t>
      </w:r>
      <w:r>
        <w:rPr>
          <w:color w:val="707070"/>
          <w:spacing w:val="-17"/>
        </w:rPr>
        <w:t> </w:t>
      </w:r>
      <w:r>
        <w:rPr>
          <w:color w:val="707070"/>
        </w:rPr>
        <w:t>cross-functionally,</w:t>
      </w:r>
      <w:r>
        <w:rPr>
          <w:color w:val="707070"/>
          <w:spacing w:val="-17"/>
        </w:rPr>
        <w:t> </w:t>
      </w:r>
      <w:r>
        <w:rPr>
          <w:color w:val="707070"/>
        </w:rPr>
        <w:t>and</w:t>
      </w:r>
      <w:r>
        <w:rPr>
          <w:color w:val="707070"/>
          <w:spacing w:val="-17"/>
        </w:rPr>
        <w:t> </w:t>
      </w:r>
      <w:r>
        <w:rPr>
          <w:color w:val="707070"/>
        </w:rPr>
        <w:t>rolling</w:t>
      </w:r>
      <w:r>
        <w:rPr>
          <w:color w:val="707070"/>
          <w:spacing w:val="-17"/>
        </w:rPr>
        <w:t> </w:t>
      </w:r>
      <w:r>
        <w:rPr>
          <w:color w:val="707070"/>
        </w:rPr>
        <w:t>up</w:t>
      </w:r>
      <w:r>
        <w:rPr>
          <w:color w:val="707070"/>
          <w:spacing w:val="-17"/>
        </w:rPr>
        <w:t> </w:t>
      </w:r>
      <w:r>
        <w:rPr>
          <w:color w:val="707070"/>
        </w:rPr>
        <w:t>my</w:t>
      </w:r>
      <w:r>
        <w:rPr>
          <w:color w:val="707070"/>
          <w:spacing w:val="-17"/>
        </w:rPr>
        <w:t> </w:t>
      </w:r>
      <w:r>
        <w:rPr>
          <w:color w:val="707070"/>
        </w:rPr>
        <w:t>sleeves</w:t>
      </w:r>
      <w:r>
        <w:rPr>
          <w:color w:val="707070"/>
          <w:spacing w:val="-17"/>
        </w:rPr>
        <w:t> </w:t>
      </w:r>
      <w:r>
        <w:rPr>
          <w:color w:val="707070"/>
        </w:rPr>
        <w:t>to</w:t>
      </w:r>
      <w:r>
        <w:rPr>
          <w:color w:val="707070"/>
          <w:spacing w:val="-17"/>
        </w:rPr>
        <w:t> </w:t>
      </w:r>
      <w:r>
        <w:rPr>
          <w:color w:val="707070"/>
        </w:rPr>
        <w:t>bring</w:t>
      </w:r>
      <w:r>
        <w:rPr>
          <w:color w:val="707070"/>
          <w:spacing w:val="-17"/>
        </w:rPr>
        <w:t> </w:t>
      </w:r>
      <w:r>
        <w:rPr>
          <w:color w:val="707070"/>
        </w:rPr>
        <w:t>structure</w:t>
      </w:r>
      <w:r>
        <w:rPr>
          <w:color w:val="707070"/>
          <w:spacing w:val="-17"/>
        </w:rPr>
        <w:t> </w:t>
      </w:r>
      <w:r>
        <w:rPr>
          <w:color w:val="707070"/>
        </w:rPr>
        <w:t>to</w:t>
      </w:r>
      <w:r>
        <w:rPr>
          <w:color w:val="707070"/>
          <w:spacing w:val="-17"/>
        </w:rPr>
        <w:t> </w:t>
      </w:r>
      <w:r>
        <w:rPr>
          <w:color w:val="707070"/>
        </w:rPr>
        <w:t>chaos</w:t>
      </w:r>
      <w:r>
        <w:rPr>
          <w:color w:val="707070"/>
          <w:spacing w:val="-17"/>
        </w:rPr>
        <w:t> </w:t>
      </w:r>
      <w:r>
        <w:rPr>
          <w:color w:val="707070"/>
        </w:rPr>
        <w:t>when</w:t>
      </w:r>
      <w:r>
        <w:rPr>
          <w:color w:val="707070"/>
          <w:spacing w:val="-17"/>
        </w:rPr>
        <w:t> </w:t>
      </w:r>
      <w:r>
        <w:rPr>
          <w:color w:val="707070"/>
        </w:rPr>
        <w:t>the</w:t>
      </w:r>
      <w:r>
        <w:rPr>
          <w:color w:val="707070"/>
          <w:spacing w:val="-17"/>
        </w:rPr>
        <w:t> </w:t>
      </w:r>
      <w:r>
        <w:rPr>
          <w:color w:val="707070"/>
        </w:rPr>
        <w:t>rules</w:t>
      </w:r>
      <w:r>
        <w:rPr>
          <w:color w:val="707070"/>
          <w:spacing w:val="-17"/>
        </w:rPr>
        <w:t> </w:t>
      </w:r>
      <w:r>
        <w:rPr>
          <w:color w:val="707070"/>
        </w:rPr>
        <w:t>are</w:t>
      </w:r>
      <w:r>
        <w:rPr>
          <w:color w:val="707070"/>
          <w:spacing w:val="-17"/>
        </w:rPr>
        <w:t> </w:t>
      </w:r>
      <w:r>
        <w:rPr>
          <w:color w:val="707070"/>
        </w:rPr>
        <w:t>still</w:t>
      </w:r>
      <w:r>
        <w:rPr>
          <w:color w:val="707070"/>
          <w:spacing w:val="-17"/>
        </w:rPr>
        <w:t> </w:t>
      </w:r>
      <w:r>
        <w:rPr>
          <w:color w:val="707070"/>
        </w:rPr>
        <w:t>being</w:t>
      </w:r>
      <w:r>
        <w:rPr>
          <w:color w:val="707070"/>
          <w:spacing w:val="-17"/>
        </w:rPr>
        <w:t> </w:t>
      </w:r>
      <w:r>
        <w:rPr>
          <w:color w:val="707070"/>
        </w:rPr>
        <w:t>written.</w:t>
      </w:r>
    </w:p>
    <w:p>
      <w:pPr>
        <w:pStyle w:val="BodyText"/>
        <w:spacing w:line="290" w:lineRule="auto"/>
        <w:ind w:left="100"/>
      </w:pPr>
      <w:r>
        <w:rPr>
          <w:color w:val="707070"/>
        </w:rPr>
        <w:t>Speaker</w:t>
      </w:r>
      <w:r>
        <w:rPr>
          <w:color w:val="707070"/>
          <w:spacing w:val="-18"/>
        </w:rPr>
        <w:t> </w:t>
      </w:r>
      <w:r>
        <w:rPr>
          <w:color w:val="707070"/>
        </w:rPr>
        <w:t>at</w:t>
      </w:r>
      <w:r>
        <w:rPr>
          <w:color w:val="707070"/>
          <w:spacing w:val="-18"/>
        </w:rPr>
        <w:t> </w:t>
      </w:r>
      <w:r>
        <w:rPr>
          <w:color w:val="707070"/>
        </w:rPr>
        <w:t>BlockCon</w:t>
      </w:r>
      <w:r>
        <w:rPr>
          <w:color w:val="707070"/>
          <w:spacing w:val="-18"/>
        </w:rPr>
        <w:t> </w:t>
      </w:r>
      <w:r>
        <w:rPr>
          <w:color w:val="707070"/>
        </w:rPr>
        <w:t>NYC</w:t>
      </w:r>
      <w:r>
        <w:rPr>
          <w:color w:val="707070"/>
          <w:spacing w:val="-18"/>
        </w:rPr>
        <w:t> </w:t>
      </w:r>
      <w:r>
        <w:rPr>
          <w:color w:val="707070"/>
        </w:rPr>
        <w:t>2024,</w:t>
      </w:r>
      <w:r>
        <w:rPr>
          <w:color w:val="707070"/>
          <w:spacing w:val="-18"/>
        </w:rPr>
        <w:t> </w:t>
      </w:r>
      <w:r>
        <w:rPr>
          <w:color w:val="707070"/>
        </w:rPr>
        <w:t>contributor</w:t>
      </w:r>
      <w:r>
        <w:rPr>
          <w:color w:val="707070"/>
          <w:spacing w:val="-18"/>
        </w:rPr>
        <w:t> </w:t>
      </w:r>
      <w:r>
        <w:rPr>
          <w:color w:val="707070"/>
        </w:rPr>
        <w:t>to</w:t>
      </w:r>
      <w:r>
        <w:rPr>
          <w:color w:val="707070"/>
          <w:spacing w:val="-18"/>
        </w:rPr>
        <w:t> </w:t>
      </w:r>
      <w:r>
        <w:rPr>
          <w:color w:val="707070"/>
        </w:rPr>
        <w:t>ComplianceDAO,</w:t>
      </w:r>
      <w:r>
        <w:rPr>
          <w:color w:val="707070"/>
          <w:spacing w:val="-18"/>
        </w:rPr>
        <w:t> </w:t>
      </w:r>
      <w:r>
        <w:rPr>
          <w:color w:val="707070"/>
        </w:rPr>
        <w:t>and</w:t>
      </w:r>
      <w:r>
        <w:rPr>
          <w:color w:val="707070"/>
          <w:spacing w:val="-18"/>
        </w:rPr>
        <w:t> </w:t>
      </w:r>
      <w:r>
        <w:rPr>
          <w:color w:val="707070"/>
        </w:rPr>
        <w:t>fintech</w:t>
      </w:r>
      <w:r>
        <w:rPr>
          <w:color w:val="707070"/>
          <w:spacing w:val="-18"/>
        </w:rPr>
        <w:t> </w:t>
      </w:r>
      <w:r>
        <w:rPr>
          <w:color w:val="707070"/>
        </w:rPr>
        <w:t>enthusiast</w:t>
      </w:r>
      <w:r>
        <w:rPr>
          <w:color w:val="707070"/>
          <w:spacing w:val="-18"/>
        </w:rPr>
        <w:t> </w:t>
      </w:r>
      <w:r>
        <w:rPr>
          <w:color w:val="707070"/>
        </w:rPr>
        <w:t>who</w:t>
      </w:r>
      <w:r>
        <w:rPr>
          <w:color w:val="707070"/>
          <w:spacing w:val="-18"/>
        </w:rPr>
        <w:t> </w:t>
      </w:r>
      <w:r>
        <w:rPr>
          <w:color w:val="707070"/>
        </w:rPr>
        <w:t>believes</w:t>
      </w:r>
      <w:r>
        <w:rPr>
          <w:color w:val="707070"/>
          <w:spacing w:val="-18"/>
        </w:rPr>
        <w:t> </w:t>
      </w:r>
      <w:r>
        <w:rPr>
          <w:color w:val="707070"/>
        </w:rPr>
        <w:t>regulatory</w:t>
      </w:r>
      <w:r>
        <w:rPr>
          <w:color w:val="707070"/>
          <w:spacing w:val="-18"/>
        </w:rPr>
        <w:t> </w:t>
      </w:r>
      <w:r>
        <w:rPr>
          <w:color w:val="707070"/>
        </w:rPr>
        <w:t>grit</w:t>
      </w:r>
      <w:r>
        <w:rPr>
          <w:color w:val="707070"/>
          <w:spacing w:val="-18"/>
        </w:rPr>
        <w:t> </w:t>
      </w:r>
      <w:r>
        <w:rPr>
          <w:color w:val="707070"/>
        </w:rPr>
        <w:t>is</w:t>
      </w:r>
      <w:r>
        <w:rPr>
          <w:color w:val="707070"/>
          <w:spacing w:val="-18"/>
        </w:rPr>
        <w:t> </w:t>
      </w:r>
      <w:r>
        <w:rPr>
          <w:color w:val="707070"/>
        </w:rPr>
        <w:t>the</w:t>
      </w:r>
      <w:r>
        <w:rPr>
          <w:color w:val="707070"/>
          <w:spacing w:val="-18"/>
        </w:rPr>
        <w:t> </w:t>
      </w:r>
      <w:r>
        <w:rPr>
          <w:color w:val="707070"/>
        </w:rPr>
        <w:t>secret</w:t>
      </w:r>
      <w:r>
        <w:rPr>
          <w:color w:val="707070"/>
          <w:spacing w:val="-18"/>
        </w:rPr>
        <w:t> </w:t>
      </w:r>
      <w:r>
        <w:rPr>
          <w:color w:val="707070"/>
        </w:rPr>
        <w:t>sauce</w:t>
      </w:r>
      <w:r>
        <w:rPr>
          <w:color w:val="707070"/>
          <w:spacing w:val="-18"/>
        </w:rPr>
        <w:t> </w:t>
      </w:r>
      <w:r>
        <w:rPr>
          <w:color w:val="707070"/>
        </w:rPr>
        <w:t>of mass adoption.</w:t>
      </w:r>
    </w:p>
    <w:p>
      <w:pPr>
        <w:pStyle w:val="BodyText"/>
        <w:spacing w:before="45"/>
      </w:pPr>
    </w:p>
    <w:p>
      <w:pPr>
        <w:pStyle w:val="Heading1"/>
      </w:pPr>
      <w:r>
        <w:rPr>
          <w:color w:val="171717"/>
          <w:w w:val="110"/>
        </w:rPr>
        <w:t>WORK</w:t>
      </w:r>
      <w:r>
        <w:rPr>
          <w:color w:val="171717"/>
          <w:spacing w:val="-26"/>
          <w:w w:val="110"/>
        </w:rPr>
        <w:t> </w:t>
      </w:r>
      <w:r>
        <w:rPr>
          <w:color w:val="171717"/>
          <w:spacing w:val="-2"/>
          <w:w w:val="110"/>
        </w:rPr>
        <w:t>EXPERIENCE</w:t>
      </w:r>
    </w:p>
    <w:p>
      <w:pPr>
        <w:pStyle w:val="BodyText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762000</wp:posOffset>
                </wp:positionH>
                <wp:positionV relativeFrom="paragraph">
                  <wp:posOffset>45489</wp:posOffset>
                </wp:positionV>
                <wp:extent cx="406400" cy="2540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581837pt;width:32pt;height:2pt;mso-position-horizontal-relative:page;mso-position-vertical-relative:paragraph;z-index:-15727616;mso-wrap-distance-left:0;mso-wrap-distance-right:0" id="docshape4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</w:pPr>
      <w:r>
        <w:rPr>
          <w:color w:val="171717"/>
          <w:w w:val="95"/>
        </w:rPr>
        <w:t>Senior</w:t>
      </w:r>
      <w:r>
        <w:rPr>
          <w:color w:val="171717"/>
          <w:spacing w:val="-6"/>
          <w:w w:val="95"/>
        </w:rPr>
        <w:t> </w:t>
      </w:r>
      <w:r>
        <w:rPr>
          <w:color w:val="171717"/>
          <w:w w:val="95"/>
        </w:rPr>
        <w:t>Crypto</w:t>
      </w:r>
      <w:r>
        <w:rPr>
          <w:color w:val="171717"/>
          <w:spacing w:val="-6"/>
          <w:w w:val="95"/>
        </w:rPr>
        <w:t> </w:t>
      </w:r>
      <w:r>
        <w:rPr>
          <w:color w:val="171717"/>
          <w:w w:val="95"/>
        </w:rPr>
        <w:t>Compliance</w:t>
      </w:r>
      <w:r>
        <w:rPr>
          <w:color w:val="171717"/>
          <w:spacing w:val="-5"/>
          <w:w w:val="95"/>
        </w:rPr>
        <w:t> </w:t>
      </w:r>
      <w:r>
        <w:rPr>
          <w:color w:val="171717"/>
          <w:w w:val="95"/>
        </w:rPr>
        <w:t>Officer</w:t>
      </w:r>
      <w:r>
        <w:rPr>
          <w:color w:val="171717"/>
          <w:spacing w:val="-6"/>
          <w:w w:val="95"/>
        </w:rPr>
        <w:t> </w:t>
      </w:r>
      <w:r>
        <w:rPr>
          <w:color w:val="171717"/>
          <w:w w:val="85"/>
        </w:rPr>
        <w:t>|</w:t>
      </w:r>
      <w:r>
        <w:rPr>
          <w:color w:val="171717"/>
          <w:spacing w:val="-6"/>
          <w:w w:val="95"/>
        </w:rPr>
        <w:t> </w:t>
      </w:r>
      <w:r>
        <w:rPr>
          <w:color w:val="171717"/>
          <w:w w:val="95"/>
        </w:rPr>
        <w:t>NebulaX</w:t>
      </w:r>
      <w:r>
        <w:rPr>
          <w:color w:val="171717"/>
          <w:spacing w:val="-5"/>
          <w:w w:val="95"/>
        </w:rPr>
        <w:t> </w:t>
      </w:r>
      <w:r>
        <w:rPr>
          <w:color w:val="171717"/>
          <w:spacing w:val="-2"/>
          <w:w w:val="95"/>
        </w:rPr>
        <w:t>Exchange</w:t>
      </w:r>
    </w:p>
    <w:p>
      <w:pPr>
        <w:pStyle w:val="BodyText"/>
        <w:spacing w:before="3"/>
        <w:ind w:left="100"/>
      </w:pPr>
      <w:r>
        <w:rPr>
          <w:color w:val="707070"/>
        </w:rPr>
        <w:t>June</w:t>
      </w:r>
      <w:r>
        <w:rPr>
          <w:color w:val="707070"/>
          <w:spacing w:val="-4"/>
        </w:rPr>
        <w:t> </w:t>
      </w:r>
      <w:r>
        <w:rPr>
          <w:color w:val="707070"/>
        </w:rPr>
        <w:t>2022</w:t>
      </w:r>
      <w:r>
        <w:rPr>
          <w:color w:val="707070"/>
          <w:spacing w:val="-4"/>
        </w:rPr>
        <w:t> </w:t>
      </w:r>
      <w:r>
        <w:rPr>
          <w:color w:val="707070"/>
        </w:rPr>
        <w:t>-</w:t>
      </w:r>
      <w:r>
        <w:rPr>
          <w:color w:val="707070"/>
          <w:spacing w:val="-3"/>
        </w:rPr>
        <w:t> </w:t>
      </w:r>
      <w:r>
        <w:rPr>
          <w:color w:val="707070"/>
          <w:spacing w:val="-2"/>
        </w:rPr>
        <w:t>Present</w:t>
      </w:r>
    </w:p>
    <w:p>
      <w:pPr>
        <w:pStyle w:val="BodyText"/>
        <w:spacing w:line="290" w:lineRule="auto" w:before="162"/>
        <w:ind w:left="100" w:right="673"/>
      </w:pPr>
      <w:r>
        <w:rPr>
          <w:color w:val="707070"/>
          <w:spacing w:val="-2"/>
        </w:rPr>
        <w:t>Leading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compliance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program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evolution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at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high-growth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crypto-native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firm.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Managed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a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team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across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legal,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risk,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and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engineering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to </w:t>
      </w:r>
      <w:r>
        <w:rPr>
          <w:color w:val="707070"/>
        </w:rPr>
        <w:t>safeguard platform integrity for 2M+ users.</w:t>
      </w:r>
    </w:p>
    <w:p>
      <w:pPr>
        <w:pStyle w:val="BodyText"/>
        <w:spacing w:line="288" w:lineRule="auto" w:before="161"/>
        <w:ind w:left="340" w:right="4660"/>
      </w:pPr>
      <w:r>
        <w:rPr>
          <w:position w:val="4"/>
        </w:rPr>
        <w:drawing>
          <wp:inline distT="0" distB="0" distL="0" distR="0">
            <wp:extent cx="50800" cy="508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707070"/>
        </w:rPr>
        <w:t>Developed</w:t>
      </w:r>
      <w:r>
        <w:rPr>
          <w:color w:val="707070"/>
          <w:spacing w:val="-10"/>
        </w:rPr>
        <w:t> </w:t>
      </w:r>
      <w:r>
        <w:rPr>
          <w:color w:val="707070"/>
        </w:rPr>
        <w:t>and</w:t>
      </w:r>
      <w:r>
        <w:rPr>
          <w:color w:val="707070"/>
          <w:spacing w:val="-10"/>
        </w:rPr>
        <w:t> </w:t>
      </w:r>
      <w:r>
        <w:rPr>
          <w:color w:val="707070"/>
        </w:rPr>
        <w:t>enforced</w:t>
      </w:r>
      <w:r>
        <w:rPr>
          <w:color w:val="707070"/>
          <w:spacing w:val="-10"/>
        </w:rPr>
        <w:t> </w:t>
      </w:r>
      <w:r>
        <w:rPr>
          <w:color w:val="707070"/>
        </w:rPr>
        <w:t>AML/KYC</w:t>
      </w:r>
      <w:r>
        <w:rPr>
          <w:color w:val="707070"/>
          <w:spacing w:val="-10"/>
        </w:rPr>
        <w:t> </w:t>
      </w:r>
      <w:r>
        <w:rPr>
          <w:color w:val="707070"/>
        </w:rPr>
        <w:t>onboarding</w:t>
      </w:r>
      <w:r>
        <w:rPr>
          <w:color w:val="707070"/>
          <w:spacing w:val="-10"/>
        </w:rPr>
        <w:t> </w:t>
      </w:r>
      <w:r>
        <w:rPr>
          <w:color w:val="707070"/>
        </w:rPr>
        <w:t>policies</w:t>
      </w:r>
      <w:r>
        <w:rPr>
          <w:color w:val="707070"/>
          <w:spacing w:val="-10"/>
        </w:rPr>
        <w:t> </w:t>
      </w:r>
      <w:r>
        <w:rPr>
          <w:color w:val="707070"/>
        </w:rPr>
        <w:t>tailored</w:t>
      </w:r>
      <w:r>
        <w:rPr>
          <w:color w:val="707070"/>
          <w:spacing w:val="-10"/>
        </w:rPr>
        <w:t> </w:t>
      </w:r>
      <w:r>
        <w:rPr>
          <w:color w:val="707070"/>
        </w:rPr>
        <w:t>for</w:t>
      </w:r>
      <w:r>
        <w:rPr>
          <w:color w:val="707070"/>
          <w:spacing w:val="-10"/>
        </w:rPr>
        <w:t> </w:t>
      </w:r>
      <w:r>
        <w:rPr>
          <w:color w:val="707070"/>
        </w:rPr>
        <w:t>DeFi</w:t>
      </w:r>
      <w:r>
        <w:rPr>
          <w:color w:val="707070"/>
          <w:spacing w:val="-10"/>
        </w:rPr>
        <w:t> </w:t>
      </w:r>
      <w:r>
        <w:rPr>
          <w:color w:val="707070"/>
        </w:rPr>
        <w:t>and</w:t>
      </w:r>
      <w:r>
        <w:rPr>
          <w:color w:val="707070"/>
          <w:spacing w:val="-10"/>
        </w:rPr>
        <w:t> </w:t>
      </w:r>
      <w:r>
        <w:rPr>
          <w:color w:val="707070"/>
        </w:rPr>
        <w:t>NFT</w:t>
      </w:r>
      <w:r>
        <w:rPr>
          <w:color w:val="707070"/>
          <w:spacing w:val="-16"/>
        </w:rPr>
        <w:t> </w:t>
      </w:r>
      <w:r>
        <w:rPr>
          <w:color w:val="707070"/>
        </w:rPr>
        <w:t>products </w:t>
      </w:r>
      <w:r>
        <w:rPr>
          <w:color w:val="707070"/>
          <w:position w:val="4"/>
        </w:rPr>
        <w:drawing>
          <wp:inline distT="0" distB="0" distL="0" distR="0">
            <wp:extent cx="50800" cy="508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07070"/>
          <w:position w:val="4"/>
        </w:rPr>
      </w:r>
      <w:r>
        <w:rPr>
          <w:rFonts w:ascii="Times New Roman"/>
          <w:color w:val="707070"/>
          <w:spacing w:val="80"/>
          <w:w w:val="150"/>
        </w:rPr>
        <w:t> </w:t>
      </w:r>
      <w:r>
        <w:rPr>
          <w:color w:val="707070"/>
        </w:rPr>
        <w:t>Launched</w:t>
      </w:r>
      <w:r>
        <w:rPr>
          <w:color w:val="707070"/>
          <w:spacing w:val="-2"/>
        </w:rPr>
        <w:t> </w:t>
      </w:r>
      <w:r>
        <w:rPr>
          <w:color w:val="707070"/>
        </w:rPr>
        <w:t>MiCA</w:t>
      </w:r>
      <w:r>
        <w:rPr>
          <w:color w:val="707070"/>
          <w:spacing w:val="-2"/>
        </w:rPr>
        <w:t> </w:t>
      </w:r>
      <w:r>
        <w:rPr>
          <w:color w:val="707070"/>
        </w:rPr>
        <w:t>readiness</w:t>
      </w:r>
      <w:r>
        <w:rPr>
          <w:color w:val="707070"/>
          <w:spacing w:val="-2"/>
        </w:rPr>
        <w:t> </w:t>
      </w:r>
      <w:r>
        <w:rPr>
          <w:color w:val="707070"/>
        </w:rPr>
        <w:t>initiative;</w:t>
      </w:r>
      <w:r>
        <w:rPr>
          <w:color w:val="707070"/>
          <w:spacing w:val="-2"/>
        </w:rPr>
        <w:t> </w:t>
      </w:r>
      <w:r>
        <w:rPr>
          <w:color w:val="707070"/>
        </w:rPr>
        <w:t>navigated</w:t>
      </w:r>
      <w:r>
        <w:rPr>
          <w:color w:val="707070"/>
          <w:spacing w:val="-2"/>
        </w:rPr>
        <w:t> </w:t>
      </w:r>
      <w:r>
        <w:rPr>
          <w:color w:val="707070"/>
        </w:rPr>
        <w:t>licensing</w:t>
      </w:r>
      <w:r>
        <w:rPr>
          <w:color w:val="707070"/>
          <w:spacing w:val="-2"/>
        </w:rPr>
        <w:t> </w:t>
      </w:r>
      <w:r>
        <w:rPr>
          <w:color w:val="707070"/>
        </w:rPr>
        <w:t>with</w:t>
      </w:r>
      <w:r>
        <w:rPr>
          <w:color w:val="707070"/>
          <w:spacing w:val="-2"/>
        </w:rPr>
        <w:t> </w:t>
      </w:r>
      <w:r>
        <w:rPr>
          <w:color w:val="707070"/>
        </w:rPr>
        <w:t>European</w:t>
      </w:r>
      <w:r>
        <w:rPr>
          <w:color w:val="707070"/>
          <w:spacing w:val="-2"/>
        </w:rPr>
        <w:t> </w:t>
      </w:r>
      <w:r>
        <w:rPr>
          <w:color w:val="707070"/>
        </w:rPr>
        <w:t>regulators</w:t>
      </w:r>
    </w:p>
    <w:p>
      <w:pPr>
        <w:pStyle w:val="BodyText"/>
        <w:spacing w:line="288" w:lineRule="auto" w:before="0"/>
        <w:ind w:left="340" w:right="4629"/>
      </w:pPr>
      <w:r>
        <w:rPr>
          <w:position w:val="4"/>
        </w:rPr>
        <w:drawing>
          <wp:inline distT="0" distB="0" distL="0" distR="0">
            <wp:extent cx="50800" cy="508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707070"/>
        </w:rPr>
        <w:t>Oversaw</w:t>
      </w:r>
      <w:r>
        <w:rPr>
          <w:color w:val="707070"/>
          <w:spacing w:val="-13"/>
        </w:rPr>
        <w:t> </w:t>
      </w:r>
      <w:r>
        <w:rPr>
          <w:color w:val="707070"/>
        </w:rPr>
        <w:t>complex</w:t>
      </w:r>
      <w:r>
        <w:rPr>
          <w:color w:val="707070"/>
          <w:spacing w:val="-13"/>
        </w:rPr>
        <w:t> </w:t>
      </w:r>
      <w:r>
        <w:rPr>
          <w:color w:val="707070"/>
        </w:rPr>
        <w:t>transaction</w:t>
      </w:r>
      <w:r>
        <w:rPr>
          <w:color w:val="707070"/>
          <w:spacing w:val="-13"/>
        </w:rPr>
        <w:t> </w:t>
      </w:r>
      <w:r>
        <w:rPr>
          <w:color w:val="707070"/>
        </w:rPr>
        <w:t>monitoring,</w:t>
      </w:r>
      <w:r>
        <w:rPr>
          <w:color w:val="707070"/>
          <w:spacing w:val="-13"/>
        </w:rPr>
        <w:t> </w:t>
      </w:r>
      <w:r>
        <w:rPr>
          <w:color w:val="707070"/>
        </w:rPr>
        <w:t>resulting</w:t>
      </w:r>
      <w:r>
        <w:rPr>
          <w:color w:val="707070"/>
          <w:spacing w:val="-13"/>
        </w:rPr>
        <w:t> </w:t>
      </w:r>
      <w:r>
        <w:rPr>
          <w:color w:val="707070"/>
        </w:rPr>
        <w:t>in</w:t>
      </w:r>
      <w:r>
        <w:rPr>
          <w:color w:val="707070"/>
          <w:spacing w:val="-13"/>
        </w:rPr>
        <w:t> </w:t>
      </w:r>
      <w:r>
        <w:rPr>
          <w:color w:val="707070"/>
        </w:rPr>
        <w:t>a</w:t>
      </w:r>
      <w:r>
        <w:rPr>
          <w:color w:val="707070"/>
          <w:spacing w:val="-13"/>
        </w:rPr>
        <w:t> </w:t>
      </w:r>
      <w:r>
        <w:rPr>
          <w:color w:val="707070"/>
        </w:rPr>
        <w:t>30%</w:t>
      </w:r>
      <w:r>
        <w:rPr>
          <w:color w:val="707070"/>
          <w:spacing w:val="-13"/>
        </w:rPr>
        <w:t> </w:t>
      </w:r>
      <w:r>
        <w:rPr>
          <w:color w:val="707070"/>
        </w:rPr>
        <w:t>drop</w:t>
      </w:r>
      <w:r>
        <w:rPr>
          <w:color w:val="707070"/>
          <w:spacing w:val="-13"/>
        </w:rPr>
        <w:t> </w:t>
      </w:r>
      <w:r>
        <w:rPr>
          <w:color w:val="707070"/>
        </w:rPr>
        <w:t>in</w:t>
      </w:r>
      <w:r>
        <w:rPr>
          <w:color w:val="707070"/>
          <w:spacing w:val="-13"/>
        </w:rPr>
        <w:t> </w:t>
      </w:r>
      <w:r>
        <w:rPr>
          <w:color w:val="707070"/>
        </w:rPr>
        <w:t>false</w:t>
      </w:r>
      <w:r>
        <w:rPr>
          <w:color w:val="707070"/>
          <w:spacing w:val="-13"/>
        </w:rPr>
        <w:t> </w:t>
      </w:r>
      <w:r>
        <w:rPr>
          <w:color w:val="707070"/>
        </w:rPr>
        <w:t>positives</w:t>
      </w:r>
      <w:r>
        <w:rPr>
          <w:color w:val="707070"/>
          <w:spacing w:val="-13"/>
        </w:rPr>
        <w:t> </w:t>
      </w:r>
      <w:r>
        <w:rPr>
          <w:color w:val="707070"/>
        </w:rPr>
        <w:t>in</w:t>
      </w:r>
      <w:r>
        <w:rPr>
          <w:color w:val="707070"/>
          <w:spacing w:val="-13"/>
        </w:rPr>
        <w:t> </w:t>
      </w:r>
      <w:r>
        <w:rPr>
          <w:color w:val="707070"/>
        </w:rPr>
        <w:t>2024 </w:t>
      </w:r>
      <w:r>
        <w:rPr>
          <w:color w:val="707070"/>
          <w:position w:val="4"/>
        </w:rPr>
        <w:drawing>
          <wp:inline distT="0" distB="0" distL="0" distR="0">
            <wp:extent cx="50800" cy="5080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07070"/>
          <w:position w:val="4"/>
        </w:rPr>
      </w:r>
      <w:r>
        <w:rPr>
          <w:rFonts w:ascii="Times New Roman"/>
          <w:color w:val="707070"/>
          <w:spacing w:val="80"/>
          <w:w w:val="150"/>
        </w:rPr>
        <w:t> </w:t>
      </w:r>
      <w:r>
        <w:rPr>
          <w:color w:val="707070"/>
        </w:rPr>
        <w:t>Held</w:t>
      </w:r>
      <w:r>
        <w:rPr>
          <w:color w:val="707070"/>
          <w:spacing w:val="-8"/>
        </w:rPr>
        <w:t> </w:t>
      </w:r>
      <w:r>
        <w:rPr>
          <w:color w:val="707070"/>
        </w:rPr>
        <w:t>internal</w:t>
      </w:r>
      <w:r>
        <w:rPr>
          <w:color w:val="707070"/>
          <w:spacing w:val="-8"/>
        </w:rPr>
        <w:t> </w:t>
      </w:r>
      <w:r>
        <w:rPr>
          <w:color w:val="707070"/>
        </w:rPr>
        <w:t>training</w:t>
      </w:r>
      <w:r>
        <w:rPr>
          <w:color w:val="707070"/>
          <w:spacing w:val="-8"/>
        </w:rPr>
        <w:t> </w:t>
      </w:r>
      <w:r>
        <w:rPr>
          <w:color w:val="707070"/>
        </w:rPr>
        <w:t>covering</w:t>
      </w:r>
      <w:r>
        <w:rPr>
          <w:color w:val="707070"/>
          <w:spacing w:val="-8"/>
        </w:rPr>
        <w:t> </w:t>
      </w:r>
      <w:r>
        <w:rPr>
          <w:color w:val="707070"/>
        </w:rPr>
        <w:t>synthetic</w:t>
      </w:r>
      <w:r>
        <w:rPr>
          <w:color w:val="707070"/>
          <w:spacing w:val="-8"/>
        </w:rPr>
        <w:t> </w:t>
      </w:r>
      <w:r>
        <w:rPr>
          <w:color w:val="707070"/>
        </w:rPr>
        <w:t>assets,</w:t>
      </w:r>
      <w:r>
        <w:rPr>
          <w:color w:val="707070"/>
          <w:spacing w:val="-8"/>
        </w:rPr>
        <w:t> </w:t>
      </w:r>
      <w:r>
        <w:rPr>
          <w:color w:val="707070"/>
        </w:rPr>
        <w:t>privacy</w:t>
      </w:r>
      <w:r>
        <w:rPr>
          <w:color w:val="707070"/>
          <w:spacing w:val="-8"/>
        </w:rPr>
        <w:t> </w:t>
      </w:r>
      <w:r>
        <w:rPr>
          <w:color w:val="707070"/>
        </w:rPr>
        <w:t>coins,</w:t>
      </w:r>
      <w:r>
        <w:rPr>
          <w:color w:val="707070"/>
          <w:spacing w:val="-8"/>
        </w:rPr>
        <w:t> </w:t>
      </w:r>
      <w:r>
        <w:rPr>
          <w:color w:val="707070"/>
        </w:rPr>
        <w:t>and</w:t>
      </w:r>
      <w:r>
        <w:rPr>
          <w:color w:val="707070"/>
          <w:spacing w:val="-8"/>
        </w:rPr>
        <w:t> </w:t>
      </w:r>
      <w:r>
        <w:rPr>
          <w:color w:val="707070"/>
        </w:rPr>
        <w:t>new</w:t>
      </w:r>
      <w:r>
        <w:rPr>
          <w:color w:val="707070"/>
          <w:spacing w:val="-8"/>
        </w:rPr>
        <w:t> </w:t>
      </w:r>
      <w:r>
        <w:rPr>
          <w:color w:val="707070"/>
        </w:rPr>
        <w:t>FATF</w:t>
      </w:r>
      <w:r>
        <w:rPr>
          <w:color w:val="707070"/>
          <w:spacing w:val="-8"/>
        </w:rPr>
        <w:t> </w:t>
      </w:r>
      <w:r>
        <w:rPr>
          <w:color w:val="707070"/>
        </w:rPr>
        <w:t>guidance</w:t>
      </w:r>
    </w:p>
    <w:p>
      <w:pPr>
        <w:pStyle w:val="Heading2"/>
        <w:spacing w:before="160"/>
      </w:pPr>
      <w:r>
        <w:rPr>
          <w:color w:val="171717"/>
          <w:w w:val="95"/>
        </w:rPr>
        <w:t>Compliance</w:t>
      </w:r>
      <w:r>
        <w:rPr>
          <w:color w:val="171717"/>
          <w:spacing w:val="-5"/>
          <w:w w:val="95"/>
        </w:rPr>
        <w:t> </w:t>
      </w:r>
      <w:r>
        <w:rPr>
          <w:color w:val="171717"/>
          <w:w w:val="95"/>
        </w:rPr>
        <w:t>Analyst,</w:t>
      </w:r>
      <w:r>
        <w:rPr>
          <w:color w:val="171717"/>
          <w:spacing w:val="-4"/>
          <w:w w:val="95"/>
        </w:rPr>
        <w:t> </w:t>
      </w:r>
      <w:r>
        <w:rPr>
          <w:color w:val="171717"/>
          <w:w w:val="95"/>
        </w:rPr>
        <w:t>Blockchain</w:t>
      </w:r>
      <w:r>
        <w:rPr>
          <w:color w:val="171717"/>
          <w:spacing w:val="-5"/>
          <w:w w:val="95"/>
        </w:rPr>
        <w:t> </w:t>
      </w:r>
      <w:r>
        <w:rPr>
          <w:color w:val="171717"/>
          <w:w w:val="95"/>
        </w:rPr>
        <w:t>&amp;</w:t>
      </w:r>
      <w:r>
        <w:rPr>
          <w:color w:val="171717"/>
          <w:spacing w:val="-4"/>
          <w:w w:val="95"/>
        </w:rPr>
        <w:t> </w:t>
      </w:r>
      <w:r>
        <w:rPr>
          <w:color w:val="171717"/>
          <w:w w:val="95"/>
        </w:rPr>
        <w:t>Fintech</w:t>
      </w:r>
      <w:r>
        <w:rPr>
          <w:color w:val="171717"/>
          <w:spacing w:val="-5"/>
          <w:w w:val="95"/>
        </w:rPr>
        <w:t> </w:t>
      </w:r>
      <w:r>
        <w:rPr>
          <w:color w:val="171717"/>
          <w:w w:val="85"/>
        </w:rPr>
        <w:t>|</w:t>
      </w:r>
      <w:r>
        <w:rPr>
          <w:color w:val="171717"/>
          <w:spacing w:val="-4"/>
          <w:w w:val="95"/>
        </w:rPr>
        <w:t> </w:t>
      </w:r>
      <w:r>
        <w:rPr>
          <w:color w:val="171717"/>
          <w:w w:val="95"/>
        </w:rPr>
        <w:t>Atlas</w:t>
      </w:r>
      <w:r>
        <w:rPr>
          <w:color w:val="171717"/>
          <w:spacing w:val="-5"/>
          <w:w w:val="95"/>
        </w:rPr>
        <w:t> </w:t>
      </w:r>
      <w:r>
        <w:rPr>
          <w:color w:val="171717"/>
          <w:w w:val="95"/>
        </w:rPr>
        <w:t>Digital</w:t>
      </w:r>
      <w:r>
        <w:rPr>
          <w:color w:val="171717"/>
          <w:spacing w:val="-4"/>
          <w:w w:val="95"/>
        </w:rPr>
        <w:t> </w:t>
      </w:r>
      <w:r>
        <w:rPr>
          <w:color w:val="171717"/>
          <w:spacing w:val="-2"/>
          <w:w w:val="95"/>
        </w:rPr>
        <w:t>Payments</w:t>
      </w:r>
    </w:p>
    <w:p>
      <w:pPr>
        <w:pStyle w:val="BodyText"/>
        <w:spacing w:before="3"/>
        <w:ind w:left="100"/>
      </w:pPr>
      <w:r>
        <w:rPr>
          <w:color w:val="707070"/>
        </w:rPr>
        <w:t>Aug</w:t>
      </w:r>
      <w:r>
        <w:rPr>
          <w:color w:val="707070"/>
          <w:spacing w:val="5"/>
        </w:rPr>
        <w:t> </w:t>
      </w:r>
      <w:r>
        <w:rPr>
          <w:color w:val="707070"/>
        </w:rPr>
        <w:t>2019</w:t>
      </w:r>
      <w:r>
        <w:rPr>
          <w:color w:val="707070"/>
          <w:spacing w:val="6"/>
        </w:rPr>
        <w:t> </w:t>
      </w:r>
      <w:r>
        <w:rPr>
          <w:color w:val="707070"/>
        </w:rPr>
        <w:t>-</w:t>
      </w:r>
      <w:r>
        <w:rPr>
          <w:color w:val="707070"/>
          <w:spacing w:val="5"/>
        </w:rPr>
        <w:t> </w:t>
      </w:r>
      <w:r>
        <w:rPr>
          <w:color w:val="707070"/>
        </w:rPr>
        <w:t>May</w:t>
      </w:r>
      <w:r>
        <w:rPr>
          <w:color w:val="707070"/>
          <w:spacing w:val="6"/>
        </w:rPr>
        <w:t> </w:t>
      </w:r>
      <w:r>
        <w:rPr>
          <w:color w:val="707070"/>
          <w:spacing w:val="-4"/>
        </w:rPr>
        <w:t>2022</w:t>
      </w:r>
    </w:p>
    <w:p>
      <w:pPr>
        <w:pStyle w:val="BodyText"/>
        <w:spacing w:line="290" w:lineRule="auto" w:before="163"/>
        <w:ind w:left="100"/>
      </w:pPr>
      <w:r>
        <w:rPr>
          <w:color w:val="707070"/>
          <w:spacing w:val="-2"/>
        </w:rPr>
        <w:t>Supported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roll-out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of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digital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asset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payment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rails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by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translating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regulatory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requirements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into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actionable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controls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and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product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design guidance.</w:t>
      </w:r>
    </w:p>
    <w:p>
      <w:pPr>
        <w:pStyle w:val="BodyText"/>
        <w:spacing w:before="95"/>
      </w:pPr>
    </w:p>
    <w:p>
      <w:pPr>
        <w:pStyle w:val="Heading2"/>
        <w:spacing w:before="0"/>
      </w:pPr>
      <w:r>
        <w:rPr>
          <w:color w:val="171717"/>
          <w:w w:val="95"/>
        </w:rPr>
        <w:t>Regulatory</w:t>
      </w:r>
      <w:r>
        <w:rPr>
          <w:color w:val="171717"/>
        </w:rPr>
        <w:t> </w:t>
      </w:r>
      <w:r>
        <w:rPr>
          <w:color w:val="171717"/>
          <w:w w:val="95"/>
        </w:rPr>
        <w:t>Compliance</w:t>
      </w:r>
      <w:r>
        <w:rPr>
          <w:color w:val="171717"/>
        </w:rPr>
        <w:t> </w:t>
      </w:r>
      <w:r>
        <w:rPr>
          <w:color w:val="171717"/>
          <w:w w:val="95"/>
        </w:rPr>
        <w:t>Associate</w:t>
      </w:r>
      <w:r>
        <w:rPr>
          <w:color w:val="171717"/>
          <w:spacing w:val="1"/>
        </w:rPr>
        <w:t> </w:t>
      </w:r>
      <w:r>
        <w:rPr>
          <w:color w:val="171717"/>
          <w:w w:val="85"/>
        </w:rPr>
        <w:t>|</w:t>
      </w:r>
      <w:r>
        <w:rPr>
          <w:color w:val="171717"/>
        </w:rPr>
        <w:t> </w:t>
      </w:r>
      <w:r>
        <w:rPr>
          <w:color w:val="171717"/>
          <w:w w:val="95"/>
        </w:rPr>
        <w:t>Zenith</w:t>
      </w:r>
      <w:r>
        <w:rPr>
          <w:color w:val="171717"/>
          <w:spacing w:val="1"/>
        </w:rPr>
        <w:t> </w:t>
      </w:r>
      <w:r>
        <w:rPr>
          <w:color w:val="171717"/>
          <w:spacing w:val="-4"/>
          <w:w w:val="95"/>
        </w:rPr>
        <w:t>Bank</w:t>
      </w:r>
    </w:p>
    <w:p>
      <w:pPr>
        <w:pStyle w:val="BodyText"/>
        <w:spacing w:before="2"/>
        <w:ind w:left="100"/>
      </w:pPr>
      <w:r>
        <w:rPr>
          <w:color w:val="707070"/>
        </w:rPr>
        <w:t>Jan</w:t>
      </w:r>
      <w:r>
        <w:rPr>
          <w:color w:val="707070"/>
          <w:spacing w:val="-3"/>
        </w:rPr>
        <w:t> </w:t>
      </w:r>
      <w:r>
        <w:rPr>
          <w:color w:val="707070"/>
        </w:rPr>
        <w:t>2017</w:t>
      </w:r>
      <w:r>
        <w:rPr>
          <w:color w:val="707070"/>
          <w:spacing w:val="-3"/>
        </w:rPr>
        <w:t> </w:t>
      </w:r>
      <w:r>
        <w:rPr>
          <w:color w:val="707070"/>
        </w:rPr>
        <w:t>-</w:t>
      </w:r>
      <w:r>
        <w:rPr>
          <w:color w:val="707070"/>
          <w:spacing w:val="-2"/>
        </w:rPr>
        <w:t> </w:t>
      </w:r>
      <w:r>
        <w:rPr>
          <w:color w:val="707070"/>
        </w:rPr>
        <w:t>Jul</w:t>
      </w:r>
      <w:r>
        <w:rPr>
          <w:color w:val="707070"/>
          <w:spacing w:val="-3"/>
        </w:rPr>
        <w:t> </w:t>
      </w:r>
      <w:r>
        <w:rPr>
          <w:color w:val="707070"/>
          <w:spacing w:val="-4"/>
        </w:rPr>
        <w:t>2019</w:t>
      </w:r>
    </w:p>
    <w:p>
      <w:pPr>
        <w:pStyle w:val="BodyText"/>
        <w:spacing w:before="261"/>
      </w:pPr>
    </w:p>
    <w:p>
      <w:pPr>
        <w:pStyle w:val="Heading1"/>
      </w:pPr>
      <w:r>
        <w:rPr>
          <w:color w:val="171717"/>
          <w:spacing w:val="-2"/>
          <w:w w:val="105"/>
        </w:rPr>
        <w:t>PROJECTS</w:t>
      </w:r>
    </w:p>
    <w:p>
      <w:pPr>
        <w:pStyle w:val="Heading2"/>
        <w:spacing w:before="69"/>
      </w:pPr>
      <w:r>
        <w:rPr>
          <w:color w:val="171717"/>
          <w:spacing w:val="-2"/>
        </w:rPr>
        <w:t>DeFi</w:t>
      </w:r>
      <w:r>
        <w:rPr>
          <w:color w:val="171717"/>
          <w:spacing w:val="-9"/>
        </w:rPr>
        <w:t> </w:t>
      </w:r>
      <w:r>
        <w:rPr>
          <w:color w:val="171717"/>
          <w:spacing w:val="-2"/>
        </w:rPr>
        <w:t>Sanctions</w:t>
      </w:r>
      <w:r>
        <w:rPr>
          <w:color w:val="171717"/>
          <w:spacing w:val="-8"/>
        </w:rPr>
        <w:t> </w:t>
      </w:r>
      <w:r>
        <w:rPr>
          <w:color w:val="171717"/>
          <w:spacing w:val="-2"/>
        </w:rPr>
        <w:t>Screening</w:t>
      </w:r>
      <w:r>
        <w:rPr>
          <w:color w:val="171717"/>
          <w:spacing w:val="-8"/>
        </w:rPr>
        <w:t> </w:t>
      </w:r>
      <w:r>
        <w:rPr>
          <w:color w:val="171717"/>
          <w:spacing w:val="-2"/>
        </w:rPr>
        <w:t>Automation</w:t>
      </w:r>
    </w:p>
    <w:p>
      <w:pPr>
        <w:pStyle w:val="BodyText"/>
        <w:spacing w:before="2"/>
        <w:ind w:left="100"/>
      </w:pPr>
      <w:hyperlink r:id="rId8">
        <w:r>
          <w:rPr>
            <w:color w:val="707070"/>
            <w:w w:val="90"/>
            <w:u w:val="single" w:color="707070"/>
          </w:rPr>
          <w:t>github.com/</w:t>
        </w:r>
      </w:hyperlink>
      <w:hyperlink r:id="rId8">
        <w:r>
          <w:rPr>
            <w:color w:val="707070"/>
            <w:w w:val="90"/>
            <w:u w:val="single" w:color="707070"/>
          </w:rPr>
          <w:t>aidenfletcher/</w:t>
        </w:r>
      </w:hyperlink>
      <w:hyperlink r:id="rId8">
        <w:r>
          <w:rPr>
            <w:color w:val="707070"/>
            <w:w w:val="90"/>
            <w:u w:val="single" w:color="707070"/>
          </w:rPr>
          <w:t>defi-</w:t>
        </w:r>
      </w:hyperlink>
      <w:hyperlink r:id="rId8">
        <w:r>
          <w:rPr>
            <w:color w:val="707070"/>
            <w:spacing w:val="-2"/>
            <w:u w:val="single" w:color="707070"/>
          </w:rPr>
          <w:t>sanctions</w:t>
        </w:r>
      </w:hyperlink>
    </w:p>
    <w:p>
      <w:pPr>
        <w:pStyle w:val="BodyText"/>
        <w:spacing w:line="290" w:lineRule="auto" w:before="163"/>
        <w:ind w:left="100" w:right="673"/>
      </w:pPr>
      <w:r>
        <w:rPr>
          <w:color w:val="707070"/>
        </w:rPr>
        <w:t>Designed</w:t>
      </w:r>
      <w:r>
        <w:rPr>
          <w:color w:val="707070"/>
          <w:spacing w:val="-16"/>
        </w:rPr>
        <w:t> </w:t>
      </w:r>
      <w:r>
        <w:rPr>
          <w:color w:val="707070"/>
        </w:rPr>
        <w:t>and</w:t>
      </w:r>
      <w:r>
        <w:rPr>
          <w:color w:val="707070"/>
          <w:spacing w:val="-16"/>
        </w:rPr>
        <w:t> </w:t>
      </w:r>
      <w:r>
        <w:rPr>
          <w:color w:val="707070"/>
        </w:rPr>
        <w:t>led</w:t>
      </w:r>
      <w:r>
        <w:rPr>
          <w:color w:val="707070"/>
          <w:spacing w:val="-16"/>
        </w:rPr>
        <w:t> </w:t>
      </w:r>
      <w:r>
        <w:rPr>
          <w:color w:val="707070"/>
        </w:rPr>
        <w:t>the</w:t>
      </w:r>
      <w:r>
        <w:rPr>
          <w:color w:val="707070"/>
          <w:spacing w:val="-16"/>
        </w:rPr>
        <w:t> </w:t>
      </w:r>
      <w:r>
        <w:rPr>
          <w:color w:val="707070"/>
        </w:rPr>
        <w:t>implementation</w:t>
      </w:r>
      <w:r>
        <w:rPr>
          <w:color w:val="707070"/>
          <w:spacing w:val="-16"/>
        </w:rPr>
        <w:t> </w:t>
      </w:r>
      <w:r>
        <w:rPr>
          <w:color w:val="707070"/>
        </w:rPr>
        <w:t>of</w:t>
      </w:r>
      <w:r>
        <w:rPr>
          <w:color w:val="707070"/>
          <w:spacing w:val="-16"/>
        </w:rPr>
        <w:t> </w:t>
      </w:r>
      <w:r>
        <w:rPr>
          <w:color w:val="707070"/>
        </w:rPr>
        <w:t>a</w:t>
      </w:r>
      <w:r>
        <w:rPr>
          <w:color w:val="707070"/>
          <w:spacing w:val="-16"/>
        </w:rPr>
        <w:t> </w:t>
      </w:r>
      <w:r>
        <w:rPr>
          <w:color w:val="707070"/>
        </w:rPr>
        <w:t>sanctions</w:t>
      </w:r>
      <w:r>
        <w:rPr>
          <w:color w:val="707070"/>
          <w:spacing w:val="-16"/>
        </w:rPr>
        <w:t> </w:t>
      </w:r>
      <w:r>
        <w:rPr>
          <w:color w:val="707070"/>
        </w:rPr>
        <w:t>screening</w:t>
      </w:r>
      <w:r>
        <w:rPr>
          <w:color w:val="707070"/>
          <w:spacing w:val="-16"/>
        </w:rPr>
        <w:t> </w:t>
      </w:r>
      <w:r>
        <w:rPr>
          <w:color w:val="707070"/>
        </w:rPr>
        <w:t>tool</w:t>
      </w:r>
      <w:r>
        <w:rPr>
          <w:color w:val="707070"/>
          <w:spacing w:val="-16"/>
        </w:rPr>
        <w:t> </w:t>
      </w:r>
      <w:r>
        <w:rPr>
          <w:color w:val="707070"/>
        </w:rPr>
        <w:t>automating</w:t>
      </w:r>
      <w:r>
        <w:rPr>
          <w:color w:val="707070"/>
          <w:spacing w:val="-16"/>
        </w:rPr>
        <w:t> </w:t>
      </w:r>
      <w:r>
        <w:rPr>
          <w:color w:val="707070"/>
        </w:rPr>
        <w:t>OFAC</w:t>
      </w:r>
      <w:r>
        <w:rPr>
          <w:color w:val="707070"/>
          <w:spacing w:val="-16"/>
        </w:rPr>
        <w:t> </w:t>
      </w:r>
      <w:r>
        <w:rPr>
          <w:color w:val="707070"/>
        </w:rPr>
        <w:t>list</w:t>
      </w:r>
      <w:r>
        <w:rPr>
          <w:color w:val="707070"/>
          <w:spacing w:val="-16"/>
        </w:rPr>
        <w:t> </w:t>
      </w:r>
      <w:r>
        <w:rPr>
          <w:color w:val="707070"/>
        </w:rPr>
        <w:t>checks</w:t>
      </w:r>
      <w:r>
        <w:rPr>
          <w:color w:val="707070"/>
          <w:spacing w:val="-16"/>
        </w:rPr>
        <w:t> </w:t>
      </w:r>
      <w:r>
        <w:rPr>
          <w:color w:val="707070"/>
        </w:rPr>
        <w:t>for</w:t>
      </w:r>
      <w:r>
        <w:rPr>
          <w:color w:val="707070"/>
          <w:spacing w:val="-16"/>
        </w:rPr>
        <w:t> </w:t>
      </w:r>
      <w:r>
        <w:rPr>
          <w:color w:val="707070"/>
        </w:rPr>
        <w:t>decentralized</w:t>
      </w:r>
      <w:r>
        <w:rPr>
          <w:color w:val="707070"/>
          <w:spacing w:val="-16"/>
        </w:rPr>
        <w:t> </w:t>
      </w:r>
      <w:r>
        <w:rPr>
          <w:color w:val="707070"/>
        </w:rPr>
        <w:t>finance</w:t>
      </w:r>
      <w:r>
        <w:rPr>
          <w:color w:val="707070"/>
          <w:spacing w:val="-16"/>
        </w:rPr>
        <w:t> </w:t>
      </w:r>
      <w:r>
        <w:rPr>
          <w:color w:val="707070"/>
        </w:rPr>
        <w:t>protocols. Open-sourced workflows for the crypto compliance community.</w:t>
      </w:r>
    </w:p>
    <w:p>
      <w:pPr>
        <w:pStyle w:val="BodyText"/>
        <w:spacing w:before="204"/>
      </w:pPr>
    </w:p>
    <w:p>
      <w:pPr>
        <w:pStyle w:val="Heading1"/>
        <w:spacing w:before="1"/>
      </w:pPr>
      <w:r>
        <w:rPr>
          <w:color w:val="171717"/>
          <w:spacing w:val="-2"/>
          <w:w w:val="105"/>
        </w:rPr>
        <w:t>CERTIFICATIONS</w:t>
      </w:r>
    </w:p>
    <w:p>
      <w:pPr>
        <w:pStyle w:val="BodyText"/>
        <w:spacing w:before="0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762000</wp:posOffset>
                </wp:positionH>
                <wp:positionV relativeFrom="paragraph">
                  <wp:posOffset>45322</wp:posOffset>
                </wp:positionV>
                <wp:extent cx="406400" cy="2540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568675pt;width:32pt;height:2pt;mso-position-horizontal-relative:page;mso-position-vertical-relative:paragraph;z-index:-15727104;mso-wrap-distance-left:0;mso-wrap-distance-right:0" id="docshape5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</w:pPr>
      <w:r>
        <w:rPr>
          <w:color w:val="171717"/>
          <w:w w:val="95"/>
        </w:rPr>
        <w:t>Certified</w:t>
      </w:r>
      <w:r>
        <w:rPr>
          <w:color w:val="171717"/>
          <w:spacing w:val="-2"/>
        </w:rPr>
        <w:t> </w:t>
      </w:r>
      <w:r>
        <w:rPr>
          <w:color w:val="171717"/>
          <w:w w:val="95"/>
        </w:rPr>
        <w:t>Cryptocurrency</w:t>
      </w:r>
      <w:r>
        <w:rPr>
          <w:color w:val="171717"/>
          <w:spacing w:val="-2"/>
        </w:rPr>
        <w:t> </w:t>
      </w:r>
      <w:r>
        <w:rPr>
          <w:color w:val="171717"/>
          <w:w w:val="95"/>
        </w:rPr>
        <w:t>Compliance</w:t>
      </w:r>
      <w:r>
        <w:rPr>
          <w:color w:val="171717"/>
          <w:spacing w:val="-2"/>
        </w:rPr>
        <w:t> </w:t>
      </w:r>
      <w:r>
        <w:rPr>
          <w:color w:val="171717"/>
          <w:w w:val="95"/>
        </w:rPr>
        <w:t>Specialist</w:t>
      </w:r>
      <w:r>
        <w:rPr>
          <w:color w:val="171717"/>
          <w:spacing w:val="-1"/>
        </w:rPr>
        <w:t> </w:t>
      </w:r>
      <w:r>
        <w:rPr>
          <w:color w:val="171717"/>
          <w:w w:val="95"/>
        </w:rPr>
        <w:t>(CCCS)</w:t>
      </w:r>
      <w:r>
        <w:rPr>
          <w:color w:val="171717"/>
          <w:spacing w:val="68"/>
        </w:rPr>
        <w:t> </w:t>
      </w:r>
      <w:r>
        <w:rPr>
          <w:color w:val="171717"/>
          <w:w w:val="85"/>
        </w:rPr>
        <w:t>|</w:t>
      </w:r>
      <w:r>
        <w:rPr>
          <w:color w:val="171717"/>
          <w:spacing w:val="69"/>
        </w:rPr>
        <w:t> </w:t>
      </w:r>
      <w:r>
        <w:rPr>
          <w:color w:val="171717"/>
          <w:w w:val="95"/>
        </w:rPr>
        <w:t>Blockchain</w:t>
      </w:r>
      <w:r>
        <w:rPr>
          <w:color w:val="171717"/>
          <w:spacing w:val="-2"/>
        </w:rPr>
        <w:t> </w:t>
      </w:r>
      <w:r>
        <w:rPr>
          <w:color w:val="171717"/>
          <w:w w:val="95"/>
        </w:rPr>
        <w:t>Intelligence</w:t>
      </w:r>
      <w:r>
        <w:rPr>
          <w:color w:val="171717"/>
          <w:spacing w:val="-2"/>
        </w:rPr>
        <w:t> </w:t>
      </w:r>
      <w:r>
        <w:rPr>
          <w:color w:val="171717"/>
          <w:spacing w:val="-2"/>
          <w:w w:val="95"/>
        </w:rPr>
        <w:t>Group</w:t>
      </w:r>
    </w:p>
    <w:p>
      <w:pPr>
        <w:pStyle w:val="BodyText"/>
        <w:spacing w:before="3"/>
        <w:ind w:left="100"/>
      </w:pPr>
      <w:r>
        <w:rPr>
          <w:color w:val="707070"/>
        </w:rPr>
        <w:t>November</w:t>
      </w:r>
      <w:r>
        <w:rPr>
          <w:color w:val="707070"/>
          <w:spacing w:val="-8"/>
        </w:rPr>
        <w:t> </w:t>
      </w:r>
      <w:r>
        <w:rPr>
          <w:color w:val="707070"/>
          <w:spacing w:val="-4"/>
        </w:rPr>
        <w:t>2023</w:t>
      </w:r>
    </w:p>
    <w:p>
      <w:pPr>
        <w:pStyle w:val="BodyText"/>
        <w:spacing w:line="290" w:lineRule="auto" w:before="162"/>
        <w:ind w:left="100" w:right="673"/>
      </w:pPr>
      <w:r>
        <w:rPr>
          <w:color w:val="707070"/>
          <w:spacing w:val="-2"/>
        </w:rPr>
        <w:t>Focused</w:t>
      </w:r>
      <w:r>
        <w:rPr>
          <w:color w:val="707070"/>
          <w:spacing w:val="-4"/>
        </w:rPr>
        <w:t> </w:t>
      </w:r>
      <w:r>
        <w:rPr>
          <w:color w:val="707070"/>
          <w:spacing w:val="-2"/>
        </w:rPr>
        <w:t>on</w:t>
      </w:r>
      <w:r>
        <w:rPr>
          <w:color w:val="707070"/>
          <w:spacing w:val="-4"/>
        </w:rPr>
        <w:t> </w:t>
      </w:r>
      <w:r>
        <w:rPr>
          <w:color w:val="707070"/>
          <w:spacing w:val="-2"/>
        </w:rPr>
        <w:t>advanced</w:t>
      </w:r>
      <w:r>
        <w:rPr>
          <w:color w:val="707070"/>
          <w:spacing w:val="-4"/>
        </w:rPr>
        <w:t> </w:t>
      </w:r>
      <w:r>
        <w:rPr>
          <w:color w:val="707070"/>
          <w:spacing w:val="-2"/>
        </w:rPr>
        <w:t>crypto</w:t>
      </w:r>
      <w:r>
        <w:rPr>
          <w:color w:val="707070"/>
          <w:spacing w:val="-4"/>
        </w:rPr>
        <w:t> </w:t>
      </w:r>
      <w:r>
        <w:rPr>
          <w:color w:val="707070"/>
          <w:spacing w:val="-2"/>
        </w:rPr>
        <w:t>compliance</w:t>
      </w:r>
      <w:r>
        <w:rPr>
          <w:color w:val="707070"/>
          <w:spacing w:val="-4"/>
        </w:rPr>
        <w:t> </w:t>
      </w:r>
      <w:r>
        <w:rPr>
          <w:color w:val="707070"/>
          <w:spacing w:val="-2"/>
        </w:rPr>
        <w:t>frameworks,</w:t>
      </w:r>
      <w:r>
        <w:rPr>
          <w:color w:val="707070"/>
          <w:spacing w:val="-4"/>
        </w:rPr>
        <w:t> </w:t>
      </w:r>
      <w:r>
        <w:rPr>
          <w:color w:val="707070"/>
          <w:spacing w:val="-2"/>
        </w:rPr>
        <w:t>transaction</w:t>
      </w:r>
      <w:r>
        <w:rPr>
          <w:color w:val="707070"/>
          <w:spacing w:val="-4"/>
        </w:rPr>
        <w:t> </w:t>
      </w:r>
      <w:r>
        <w:rPr>
          <w:color w:val="707070"/>
          <w:spacing w:val="-2"/>
        </w:rPr>
        <w:t>monitoring,</w:t>
      </w:r>
      <w:r>
        <w:rPr>
          <w:color w:val="707070"/>
          <w:spacing w:val="-4"/>
        </w:rPr>
        <w:t> </w:t>
      </w:r>
      <w:r>
        <w:rPr>
          <w:color w:val="707070"/>
          <w:spacing w:val="-2"/>
        </w:rPr>
        <w:t>and</w:t>
      </w:r>
      <w:r>
        <w:rPr>
          <w:color w:val="707070"/>
          <w:spacing w:val="-4"/>
        </w:rPr>
        <w:t> </w:t>
      </w:r>
      <w:r>
        <w:rPr>
          <w:color w:val="707070"/>
          <w:spacing w:val="-2"/>
        </w:rPr>
        <w:t>international</w:t>
      </w:r>
      <w:r>
        <w:rPr>
          <w:color w:val="707070"/>
          <w:spacing w:val="-4"/>
        </w:rPr>
        <w:t> </w:t>
      </w:r>
      <w:r>
        <w:rPr>
          <w:color w:val="707070"/>
          <w:spacing w:val="-2"/>
        </w:rPr>
        <w:t>regulatory</w:t>
      </w:r>
      <w:r>
        <w:rPr>
          <w:color w:val="707070"/>
          <w:spacing w:val="-4"/>
        </w:rPr>
        <w:t> </w:t>
      </w:r>
      <w:r>
        <w:rPr>
          <w:color w:val="707070"/>
          <w:spacing w:val="-2"/>
        </w:rPr>
        <w:t>regimes</w:t>
      </w:r>
      <w:r>
        <w:rPr>
          <w:color w:val="707070"/>
          <w:spacing w:val="-4"/>
        </w:rPr>
        <w:t> </w:t>
      </w:r>
      <w:r>
        <w:rPr>
          <w:color w:val="707070"/>
          <w:spacing w:val="-2"/>
        </w:rPr>
        <w:t>governing</w:t>
      </w:r>
      <w:r>
        <w:rPr>
          <w:color w:val="707070"/>
          <w:spacing w:val="-4"/>
        </w:rPr>
        <w:t> </w:t>
      </w:r>
      <w:r>
        <w:rPr>
          <w:color w:val="707070"/>
          <w:spacing w:val="-2"/>
        </w:rPr>
        <w:t>Web3 assets.</w:t>
      </w:r>
    </w:p>
    <w:p>
      <w:pPr>
        <w:pStyle w:val="BodyText"/>
        <w:spacing w:before="42"/>
      </w:pPr>
    </w:p>
    <w:p>
      <w:pPr>
        <w:pStyle w:val="Heading2"/>
        <w:spacing w:before="0"/>
      </w:pPr>
      <w:r>
        <w:rPr>
          <w:color w:val="171717"/>
          <w:w w:val="95"/>
        </w:rPr>
        <w:t>Certified</w:t>
      </w:r>
      <w:r>
        <w:rPr>
          <w:color w:val="171717"/>
          <w:spacing w:val="3"/>
        </w:rPr>
        <w:t> </w:t>
      </w:r>
      <w:r>
        <w:rPr>
          <w:color w:val="171717"/>
          <w:w w:val="95"/>
        </w:rPr>
        <w:t>Anti-Money</w:t>
      </w:r>
      <w:r>
        <w:rPr>
          <w:color w:val="171717"/>
          <w:spacing w:val="3"/>
        </w:rPr>
        <w:t> </w:t>
      </w:r>
      <w:r>
        <w:rPr>
          <w:color w:val="171717"/>
          <w:w w:val="95"/>
        </w:rPr>
        <w:t>Laundering</w:t>
      </w:r>
      <w:r>
        <w:rPr>
          <w:color w:val="171717"/>
          <w:spacing w:val="3"/>
        </w:rPr>
        <w:t> </w:t>
      </w:r>
      <w:r>
        <w:rPr>
          <w:color w:val="171717"/>
          <w:w w:val="95"/>
        </w:rPr>
        <w:t>Specialist</w:t>
      </w:r>
      <w:r>
        <w:rPr>
          <w:color w:val="171717"/>
          <w:spacing w:val="4"/>
        </w:rPr>
        <w:t> </w:t>
      </w:r>
      <w:r>
        <w:rPr>
          <w:color w:val="171717"/>
          <w:w w:val="95"/>
        </w:rPr>
        <w:t>(CAMS)</w:t>
      </w:r>
      <w:r>
        <w:rPr>
          <w:color w:val="171717"/>
          <w:spacing w:val="78"/>
        </w:rPr>
        <w:t> </w:t>
      </w:r>
      <w:r>
        <w:rPr>
          <w:color w:val="171717"/>
          <w:w w:val="80"/>
        </w:rPr>
        <w:t>|</w:t>
      </w:r>
      <w:r>
        <w:rPr>
          <w:color w:val="171717"/>
          <w:spacing w:val="78"/>
        </w:rPr>
        <w:t> </w:t>
      </w:r>
      <w:r>
        <w:rPr>
          <w:color w:val="171717"/>
          <w:spacing w:val="-2"/>
          <w:w w:val="95"/>
        </w:rPr>
        <w:t>ACAMS</w:t>
      </w:r>
    </w:p>
    <w:p>
      <w:pPr>
        <w:pStyle w:val="BodyText"/>
        <w:spacing w:before="3"/>
        <w:ind w:left="100"/>
      </w:pPr>
      <w:r>
        <w:rPr>
          <w:color w:val="707070"/>
          <w:w w:val="105"/>
        </w:rPr>
        <w:t>May</w:t>
      </w:r>
      <w:r>
        <w:rPr>
          <w:color w:val="707070"/>
          <w:spacing w:val="-4"/>
          <w:w w:val="105"/>
        </w:rPr>
        <w:t> 2020</w:t>
      </w:r>
    </w:p>
    <w:p>
      <w:pPr>
        <w:pStyle w:val="BodyText"/>
        <w:spacing w:before="162"/>
        <w:ind w:left="100"/>
      </w:pPr>
      <w:r>
        <w:rPr>
          <w:color w:val="707070"/>
        </w:rPr>
        <w:t>Credentialed</w:t>
      </w:r>
      <w:r>
        <w:rPr>
          <w:color w:val="707070"/>
          <w:spacing w:val="-10"/>
        </w:rPr>
        <w:t> </w:t>
      </w:r>
      <w:r>
        <w:rPr>
          <w:color w:val="707070"/>
        </w:rPr>
        <w:t>in</w:t>
      </w:r>
      <w:r>
        <w:rPr>
          <w:color w:val="707070"/>
          <w:spacing w:val="-9"/>
        </w:rPr>
        <w:t> </w:t>
      </w:r>
      <w:r>
        <w:rPr>
          <w:color w:val="707070"/>
        </w:rPr>
        <w:t>global</w:t>
      </w:r>
      <w:r>
        <w:rPr>
          <w:color w:val="707070"/>
          <w:spacing w:val="-9"/>
        </w:rPr>
        <w:t> </w:t>
      </w:r>
      <w:r>
        <w:rPr>
          <w:color w:val="707070"/>
        </w:rPr>
        <w:t>AML</w:t>
      </w:r>
      <w:r>
        <w:rPr>
          <w:color w:val="707070"/>
          <w:spacing w:val="-9"/>
        </w:rPr>
        <w:t> </w:t>
      </w:r>
      <w:r>
        <w:rPr>
          <w:color w:val="707070"/>
        </w:rPr>
        <w:t>standards</w:t>
      </w:r>
      <w:r>
        <w:rPr>
          <w:color w:val="707070"/>
          <w:spacing w:val="-9"/>
        </w:rPr>
        <w:t> </w:t>
      </w:r>
      <w:r>
        <w:rPr>
          <w:color w:val="707070"/>
        </w:rPr>
        <w:t>with</w:t>
      </w:r>
      <w:r>
        <w:rPr>
          <w:color w:val="707070"/>
          <w:spacing w:val="-9"/>
        </w:rPr>
        <w:t> </w:t>
      </w:r>
      <w:r>
        <w:rPr>
          <w:color w:val="707070"/>
        </w:rPr>
        <w:t>a</w:t>
      </w:r>
      <w:r>
        <w:rPr>
          <w:color w:val="707070"/>
          <w:spacing w:val="-10"/>
        </w:rPr>
        <w:t> </w:t>
      </w:r>
      <w:r>
        <w:rPr>
          <w:color w:val="707070"/>
        </w:rPr>
        <w:t>focus</w:t>
      </w:r>
      <w:r>
        <w:rPr>
          <w:color w:val="707070"/>
          <w:spacing w:val="-9"/>
        </w:rPr>
        <w:t> </w:t>
      </w:r>
      <w:r>
        <w:rPr>
          <w:color w:val="707070"/>
        </w:rPr>
        <w:t>on</w:t>
      </w:r>
      <w:r>
        <w:rPr>
          <w:color w:val="707070"/>
          <w:spacing w:val="-9"/>
        </w:rPr>
        <w:t> </w:t>
      </w:r>
      <w:r>
        <w:rPr>
          <w:color w:val="707070"/>
        </w:rPr>
        <w:t>digital</w:t>
      </w:r>
      <w:r>
        <w:rPr>
          <w:color w:val="707070"/>
          <w:spacing w:val="-9"/>
        </w:rPr>
        <w:t> </w:t>
      </w:r>
      <w:r>
        <w:rPr>
          <w:color w:val="707070"/>
        </w:rPr>
        <w:t>financial</w:t>
      </w:r>
      <w:r>
        <w:rPr>
          <w:color w:val="707070"/>
          <w:spacing w:val="-9"/>
        </w:rPr>
        <w:t> </w:t>
      </w:r>
      <w:r>
        <w:rPr>
          <w:color w:val="707070"/>
        </w:rPr>
        <w:t>ecosystems</w:t>
      </w:r>
      <w:r>
        <w:rPr>
          <w:color w:val="707070"/>
          <w:spacing w:val="-9"/>
        </w:rPr>
        <w:t> </w:t>
      </w:r>
      <w:r>
        <w:rPr>
          <w:color w:val="707070"/>
        </w:rPr>
        <w:t>and</w:t>
      </w:r>
      <w:r>
        <w:rPr>
          <w:color w:val="707070"/>
          <w:spacing w:val="-10"/>
        </w:rPr>
        <w:t> </w:t>
      </w:r>
      <w:r>
        <w:rPr>
          <w:color w:val="707070"/>
        </w:rPr>
        <w:t>blockchain</w:t>
      </w:r>
      <w:r>
        <w:rPr>
          <w:color w:val="707070"/>
          <w:spacing w:val="-9"/>
        </w:rPr>
        <w:t> </w:t>
      </w:r>
      <w:r>
        <w:rPr>
          <w:color w:val="707070"/>
          <w:spacing w:val="-2"/>
        </w:rPr>
        <w:t>applications.</w:t>
      </w:r>
    </w:p>
    <w:p>
      <w:pPr>
        <w:pStyle w:val="BodyText"/>
        <w:spacing w:before="263"/>
      </w:pPr>
    </w:p>
    <w:p>
      <w:pPr>
        <w:pStyle w:val="Heading1"/>
      </w:pPr>
      <w:r>
        <w:rPr>
          <w:color w:val="171717"/>
          <w:spacing w:val="-2"/>
          <w:w w:val="110"/>
        </w:rPr>
        <w:t>EDUCATION</w:t>
      </w:r>
    </w:p>
    <w:p>
      <w:pPr>
        <w:pStyle w:val="BodyText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762000</wp:posOffset>
                </wp:positionH>
                <wp:positionV relativeFrom="paragraph">
                  <wp:posOffset>45837</wp:posOffset>
                </wp:positionV>
                <wp:extent cx="406400" cy="2540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60922pt;width:32pt;height:2pt;mso-position-horizontal-relative:page;mso-position-vertical-relative:paragraph;z-index:-15726592;mso-wrap-distance-left:0;mso-wrap-distance-right:0" id="docshape6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</w:pPr>
      <w:r>
        <w:rPr>
          <w:color w:val="171717"/>
          <w:spacing w:val="-2"/>
          <w:w w:val="95"/>
        </w:rPr>
        <w:t>Bachelor</w:t>
      </w:r>
      <w:r>
        <w:rPr>
          <w:color w:val="171717"/>
          <w:spacing w:val="-6"/>
          <w:w w:val="95"/>
        </w:rPr>
        <w:t> </w:t>
      </w:r>
      <w:r>
        <w:rPr>
          <w:color w:val="171717"/>
          <w:spacing w:val="-2"/>
          <w:w w:val="95"/>
        </w:rPr>
        <w:t>of</w:t>
      </w:r>
      <w:r>
        <w:rPr>
          <w:color w:val="171717"/>
          <w:spacing w:val="-6"/>
          <w:w w:val="95"/>
        </w:rPr>
        <w:t> </w:t>
      </w:r>
      <w:r>
        <w:rPr>
          <w:color w:val="171717"/>
          <w:spacing w:val="-2"/>
          <w:w w:val="95"/>
        </w:rPr>
        <w:t>Science</w:t>
      </w:r>
      <w:r>
        <w:rPr>
          <w:color w:val="171717"/>
          <w:spacing w:val="-6"/>
          <w:w w:val="95"/>
        </w:rPr>
        <w:t> </w:t>
      </w:r>
      <w:r>
        <w:rPr>
          <w:color w:val="171717"/>
          <w:spacing w:val="-2"/>
          <w:w w:val="95"/>
        </w:rPr>
        <w:t>Finance</w:t>
      </w:r>
      <w:r>
        <w:rPr>
          <w:color w:val="171717"/>
          <w:spacing w:val="-6"/>
          <w:w w:val="95"/>
        </w:rPr>
        <w:t> </w:t>
      </w:r>
      <w:r>
        <w:rPr>
          <w:color w:val="171717"/>
          <w:spacing w:val="-2"/>
          <w:w w:val="85"/>
        </w:rPr>
        <w:t>|</w:t>
      </w:r>
      <w:r>
        <w:rPr>
          <w:color w:val="171717"/>
          <w:spacing w:val="-6"/>
          <w:w w:val="95"/>
        </w:rPr>
        <w:t> </w:t>
      </w:r>
      <w:r>
        <w:rPr>
          <w:color w:val="171717"/>
          <w:spacing w:val="-2"/>
          <w:w w:val="95"/>
        </w:rPr>
        <w:t>Fordham</w:t>
      </w:r>
      <w:r>
        <w:rPr>
          <w:color w:val="171717"/>
          <w:spacing w:val="-6"/>
          <w:w w:val="95"/>
        </w:rPr>
        <w:t> </w:t>
      </w:r>
      <w:r>
        <w:rPr>
          <w:color w:val="171717"/>
          <w:spacing w:val="-2"/>
          <w:w w:val="95"/>
        </w:rPr>
        <w:t>University,</w:t>
      </w:r>
      <w:r>
        <w:rPr>
          <w:color w:val="171717"/>
          <w:spacing w:val="-6"/>
          <w:w w:val="95"/>
        </w:rPr>
        <w:t> </w:t>
      </w:r>
      <w:r>
        <w:rPr>
          <w:color w:val="171717"/>
          <w:spacing w:val="-2"/>
          <w:w w:val="95"/>
        </w:rPr>
        <w:t>New</w:t>
      </w:r>
      <w:r>
        <w:rPr>
          <w:color w:val="171717"/>
          <w:spacing w:val="-6"/>
          <w:w w:val="95"/>
        </w:rPr>
        <w:t> </w:t>
      </w:r>
      <w:r>
        <w:rPr>
          <w:color w:val="171717"/>
          <w:spacing w:val="-2"/>
          <w:w w:val="95"/>
        </w:rPr>
        <w:t>York,</w:t>
      </w:r>
      <w:r>
        <w:rPr>
          <w:color w:val="171717"/>
          <w:spacing w:val="-6"/>
          <w:w w:val="95"/>
        </w:rPr>
        <w:t> </w:t>
      </w:r>
      <w:r>
        <w:rPr>
          <w:color w:val="171717"/>
          <w:spacing w:val="-5"/>
          <w:w w:val="95"/>
        </w:rPr>
        <w:t>NY</w:t>
      </w:r>
    </w:p>
    <w:p>
      <w:pPr>
        <w:pStyle w:val="BodyText"/>
        <w:spacing w:before="3"/>
        <w:ind w:left="100"/>
      </w:pPr>
      <w:r>
        <w:rPr>
          <w:color w:val="707070"/>
        </w:rPr>
        <w:t>2012</w:t>
      </w:r>
      <w:r>
        <w:rPr>
          <w:color w:val="707070"/>
          <w:spacing w:val="-7"/>
        </w:rPr>
        <w:t> </w:t>
      </w:r>
      <w:r>
        <w:rPr>
          <w:color w:val="707070"/>
        </w:rPr>
        <w:t>-</w:t>
      </w:r>
      <w:r>
        <w:rPr>
          <w:color w:val="707070"/>
          <w:spacing w:val="-6"/>
        </w:rPr>
        <w:t> </w:t>
      </w:r>
      <w:r>
        <w:rPr>
          <w:color w:val="707070"/>
          <w:spacing w:val="-4"/>
        </w:rPr>
        <w:t>2016</w:t>
      </w:r>
    </w:p>
    <w:p>
      <w:pPr>
        <w:pStyle w:val="BodyText"/>
        <w:spacing w:before="206"/>
      </w:pPr>
    </w:p>
    <w:p>
      <w:pPr>
        <w:pStyle w:val="Heading1"/>
      </w:pPr>
      <w:r>
        <w:rPr>
          <w:color w:val="171717"/>
          <w:spacing w:val="-2"/>
          <w:w w:val="110"/>
        </w:rPr>
        <w:t>SKILLS</w:t>
      </w:r>
    </w:p>
    <w:p>
      <w:pPr>
        <w:pStyle w:val="BodyText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762000</wp:posOffset>
                </wp:positionH>
                <wp:positionV relativeFrom="paragraph">
                  <wp:posOffset>45367</wp:posOffset>
                </wp:positionV>
                <wp:extent cx="406400" cy="2540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572266pt;width:32pt;height:2pt;mso-position-horizontal-relative:page;mso-position-vertical-relative:paragraph;z-index:-15726080;mso-wrap-distance-left:0;mso-wrap-distance-right:0" id="docshape7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4"/>
        </w:rPr>
        <w:sectPr>
          <w:type w:val="continuous"/>
          <w:pgSz w:w="17000" w:h="22000"/>
          <w:pgMar w:top="800" w:bottom="280" w:left="1100" w:right="1080"/>
        </w:sectPr>
      </w:pPr>
    </w:p>
    <w:p>
      <w:pPr>
        <w:pStyle w:val="BodyText"/>
        <w:spacing w:line="290" w:lineRule="auto" w:before="77"/>
        <w:ind w:left="100"/>
      </w:pPr>
      <w:r>
        <w:rPr>
          <w:color w:val="707070"/>
        </w:rPr>
        <w:t>AML / KYC Program Design&lt;br&gt;Transaction Monitoring &amp; SAR Filing&lt;br&gt;Crypto Wallet Analytics&lt;br&gt;Risk Assessments&lt;br&gt;Blockchain Forensics</w:t>
      </w:r>
      <w:r>
        <w:rPr>
          <w:color w:val="707070"/>
          <w:spacing w:val="-4"/>
        </w:rPr>
        <w:t> </w:t>
      </w:r>
      <w:r>
        <w:rPr>
          <w:color w:val="707070"/>
        </w:rPr>
        <w:t>Tools</w:t>
      </w:r>
      <w:r>
        <w:rPr>
          <w:color w:val="707070"/>
          <w:spacing w:val="-4"/>
        </w:rPr>
        <w:t> </w:t>
      </w:r>
      <w:r>
        <w:rPr>
          <w:color w:val="707070"/>
        </w:rPr>
        <w:t>(Chainalysis,</w:t>
      </w:r>
      <w:r>
        <w:rPr>
          <w:color w:val="707070"/>
          <w:spacing w:val="-4"/>
        </w:rPr>
        <w:t> </w:t>
      </w:r>
      <w:r>
        <w:rPr>
          <w:color w:val="707070"/>
        </w:rPr>
        <w:t>Elliptic)&lt;br&gt;Sanctions</w:t>
      </w:r>
      <w:r>
        <w:rPr>
          <w:color w:val="707070"/>
          <w:spacing w:val="-4"/>
        </w:rPr>
        <w:t> </w:t>
      </w:r>
      <w:r>
        <w:rPr>
          <w:color w:val="707070"/>
        </w:rPr>
        <w:t>Screening</w:t>
      </w:r>
      <w:r>
        <w:rPr>
          <w:color w:val="707070"/>
          <w:spacing w:val="-4"/>
        </w:rPr>
        <w:t> </w:t>
      </w:r>
      <w:r>
        <w:rPr>
          <w:color w:val="707070"/>
        </w:rPr>
        <w:t>&amp;</w:t>
      </w:r>
      <w:r>
        <w:rPr>
          <w:color w:val="707070"/>
          <w:spacing w:val="-4"/>
        </w:rPr>
        <w:t> </w:t>
      </w:r>
      <w:r>
        <w:rPr>
          <w:color w:val="707070"/>
        </w:rPr>
        <w:t>OFAC</w:t>
      </w:r>
      <w:r>
        <w:rPr>
          <w:color w:val="707070"/>
          <w:spacing w:val="-4"/>
        </w:rPr>
        <w:t> </w:t>
      </w:r>
      <w:r>
        <w:rPr>
          <w:color w:val="707070"/>
        </w:rPr>
        <w:t>Compliance&lt;br&gt;MiCA</w:t>
      </w:r>
      <w:r>
        <w:rPr>
          <w:color w:val="707070"/>
          <w:spacing w:val="-4"/>
        </w:rPr>
        <w:t> </w:t>
      </w:r>
      <w:r>
        <w:rPr>
          <w:color w:val="707070"/>
        </w:rPr>
        <w:t>and</w:t>
      </w:r>
      <w:r>
        <w:rPr>
          <w:color w:val="707070"/>
          <w:spacing w:val="-4"/>
        </w:rPr>
        <w:t> </w:t>
      </w:r>
      <w:r>
        <w:rPr>
          <w:color w:val="707070"/>
        </w:rPr>
        <w:t>EU</w:t>
      </w:r>
      <w:r>
        <w:rPr>
          <w:color w:val="707070"/>
          <w:spacing w:val="-4"/>
        </w:rPr>
        <w:t> </w:t>
      </w:r>
      <w:r>
        <w:rPr>
          <w:color w:val="707070"/>
        </w:rPr>
        <w:t>Regulatory</w:t>
      </w:r>
      <w:r>
        <w:rPr>
          <w:color w:val="707070"/>
          <w:spacing w:val="-4"/>
        </w:rPr>
        <w:t> </w:t>
      </w:r>
      <w:r>
        <w:rPr>
          <w:color w:val="707070"/>
        </w:rPr>
        <w:t>Filings&lt;br&gt;Compliance Training</w:t>
      </w:r>
      <w:r>
        <w:rPr>
          <w:color w:val="707070"/>
          <w:spacing w:val="-7"/>
        </w:rPr>
        <w:t> </w:t>
      </w:r>
      <w:r>
        <w:rPr>
          <w:color w:val="707070"/>
        </w:rPr>
        <w:t>&amp;</w:t>
      </w:r>
      <w:r>
        <w:rPr>
          <w:color w:val="707070"/>
          <w:spacing w:val="-7"/>
        </w:rPr>
        <w:t> </w:t>
      </w:r>
      <w:r>
        <w:rPr>
          <w:color w:val="707070"/>
        </w:rPr>
        <w:t>Policy</w:t>
      </w:r>
      <w:r>
        <w:rPr>
          <w:color w:val="707070"/>
          <w:spacing w:val="-7"/>
        </w:rPr>
        <w:t> </w:t>
      </w:r>
      <w:r>
        <w:rPr>
          <w:color w:val="707070"/>
        </w:rPr>
        <w:t>Development&lt;br&gt;Vendor</w:t>
      </w:r>
      <w:r>
        <w:rPr>
          <w:color w:val="707070"/>
          <w:spacing w:val="-7"/>
        </w:rPr>
        <w:t> </w:t>
      </w:r>
      <w:r>
        <w:rPr>
          <w:color w:val="707070"/>
        </w:rPr>
        <w:t>Due</w:t>
      </w:r>
      <w:r>
        <w:rPr>
          <w:color w:val="707070"/>
          <w:spacing w:val="-7"/>
        </w:rPr>
        <w:t> </w:t>
      </w:r>
      <w:r>
        <w:rPr>
          <w:color w:val="707070"/>
        </w:rPr>
        <w:t>Diligence&lt;br&gt;Regulator</w:t>
      </w:r>
      <w:r>
        <w:rPr>
          <w:color w:val="707070"/>
          <w:spacing w:val="-7"/>
        </w:rPr>
        <w:t> </w:t>
      </w:r>
      <w:r>
        <w:rPr>
          <w:color w:val="707070"/>
        </w:rPr>
        <w:t>&amp;</w:t>
      </w:r>
      <w:r>
        <w:rPr>
          <w:color w:val="707070"/>
          <w:spacing w:val="-7"/>
        </w:rPr>
        <w:t> </w:t>
      </w:r>
      <w:r>
        <w:rPr>
          <w:color w:val="707070"/>
        </w:rPr>
        <w:t>Auditor</w:t>
      </w:r>
      <w:r>
        <w:rPr>
          <w:color w:val="707070"/>
          <w:spacing w:val="-7"/>
        </w:rPr>
        <w:t> </w:t>
      </w:r>
      <w:r>
        <w:rPr>
          <w:color w:val="707070"/>
        </w:rPr>
        <w:t>Liaison</w:t>
      </w:r>
    </w:p>
    <w:p>
      <w:pPr>
        <w:pStyle w:val="BodyText"/>
        <w:spacing w:before="45"/>
      </w:pPr>
    </w:p>
    <w:p>
      <w:pPr>
        <w:pStyle w:val="Heading1"/>
      </w:pPr>
      <w:r>
        <w:rPr>
          <w:color w:val="171717"/>
          <w:w w:val="105"/>
        </w:rPr>
        <w:t>SOFT</w:t>
      </w:r>
      <w:r>
        <w:rPr>
          <w:color w:val="171717"/>
          <w:spacing w:val="-22"/>
          <w:w w:val="105"/>
        </w:rPr>
        <w:t> </w:t>
      </w:r>
      <w:r>
        <w:rPr>
          <w:color w:val="171717"/>
          <w:spacing w:val="-2"/>
          <w:w w:val="110"/>
        </w:rPr>
        <w:t>SKILLS</w:t>
      </w:r>
    </w:p>
    <w:p>
      <w:pPr>
        <w:pStyle w:val="BodyText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762000</wp:posOffset>
                </wp:positionH>
                <wp:positionV relativeFrom="paragraph">
                  <wp:posOffset>45734</wp:posOffset>
                </wp:positionV>
                <wp:extent cx="406400" cy="2540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601134pt;width:32pt;height:2pt;mso-position-horizontal-relative:page;mso-position-vertical-relative:paragraph;z-index:-15725568;mso-wrap-distance-left:0;mso-wrap-distance-right:0" id="docshape8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90" w:lineRule="auto" w:before="157"/>
        <w:ind w:left="100"/>
      </w:pPr>
      <w:r>
        <w:rPr>
          <w:color w:val="707070"/>
        </w:rPr>
        <w:t>Strategic</w:t>
      </w:r>
      <w:r>
        <w:rPr>
          <w:color w:val="707070"/>
          <w:spacing w:val="-14"/>
        </w:rPr>
        <w:t> </w:t>
      </w:r>
      <w:r>
        <w:rPr>
          <w:color w:val="707070"/>
        </w:rPr>
        <w:t>Problem</w:t>
      </w:r>
      <w:r>
        <w:rPr>
          <w:color w:val="707070"/>
          <w:spacing w:val="-14"/>
        </w:rPr>
        <w:t> </w:t>
      </w:r>
      <w:r>
        <w:rPr>
          <w:color w:val="707070"/>
        </w:rPr>
        <w:t>Solving&lt;br&gt;Stakeholder</w:t>
      </w:r>
      <w:r>
        <w:rPr>
          <w:color w:val="707070"/>
          <w:spacing w:val="-14"/>
        </w:rPr>
        <w:t> </w:t>
      </w:r>
      <w:r>
        <w:rPr>
          <w:color w:val="707070"/>
        </w:rPr>
        <w:t>Engagement&lt;br&gt;Process</w:t>
      </w:r>
      <w:r>
        <w:rPr>
          <w:color w:val="707070"/>
          <w:spacing w:val="-14"/>
        </w:rPr>
        <w:t> </w:t>
      </w:r>
      <w:r>
        <w:rPr>
          <w:color w:val="707070"/>
        </w:rPr>
        <w:t>Improvement&lt;br&gt;Adaptability&lt;br&gt;Clear</w:t>
      </w:r>
      <w:r>
        <w:rPr>
          <w:color w:val="707070"/>
          <w:spacing w:val="-14"/>
        </w:rPr>
        <w:t> </w:t>
      </w:r>
      <w:r>
        <w:rPr>
          <w:color w:val="707070"/>
        </w:rPr>
        <w:t>and</w:t>
      </w:r>
      <w:r>
        <w:rPr>
          <w:color w:val="707070"/>
          <w:spacing w:val="-14"/>
        </w:rPr>
        <w:t> </w:t>
      </w:r>
      <w:r>
        <w:rPr>
          <w:color w:val="707070"/>
        </w:rPr>
        <w:t>Persuasive Communication&lt;br&gt;Team Leadership&lt;br&gt;Startup Mentality</w:t>
      </w:r>
    </w:p>
    <w:p>
      <w:pPr>
        <w:pStyle w:val="BodyText"/>
        <w:spacing w:before="151"/>
        <w:rPr>
          <w:sz w:val="20"/>
        </w:rPr>
      </w:pPr>
    </w:p>
    <w:p>
      <w:pPr>
        <w:spacing w:after="0"/>
        <w:rPr>
          <w:sz w:val="20"/>
        </w:rPr>
        <w:sectPr>
          <w:pgSz w:w="17000" w:h="22000"/>
          <w:pgMar w:top="800" w:bottom="280" w:left="1100" w:right="1080"/>
        </w:sectPr>
      </w:pPr>
    </w:p>
    <w:p>
      <w:pPr>
        <w:pStyle w:val="Heading1"/>
        <w:spacing w:before="100"/>
      </w:pPr>
      <w:r>
        <w:rPr>
          <w:color w:val="171717"/>
          <w:w w:val="105"/>
        </w:rPr>
        <w:t>SOCIAL</w:t>
      </w:r>
      <w:r>
        <w:rPr>
          <w:color w:val="171717"/>
          <w:spacing w:val="2"/>
          <w:w w:val="110"/>
        </w:rPr>
        <w:t> </w:t>
      </w:r>
      <w:r>
        <w:rPr>
          <w:color w:val="171717"/>
          <w:spacing w:val="-2"/>
          <w:w w:val="110"/>
        </w:rPr>
        <w:t>NETWORKS</w:t>
      </w:r>
    </w:p>
    <w:p>
      <w:pPr>
        <w:pStyle w:val="BodyText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762000</wp:posOffset>
                </wp:positionH>
                <wp:positionV relativeFrom="paragraph">
                  <wp:posOffset>45822</wp:posOffset>
                </wp:positionV>
                <wp:extent cx="406400" cy="2540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608048pt;width:32pt;height:2pt;mso-position-horizontal-relative:page;mso-position-vertical-relative:paragraph;z-index:-15725056;mso-wrap-distance-left:0;mso-wrap-distance-right:0" id="docshape9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</w:pPr>
      <w:r>
        <w:rPr>
          <w:color w:val="171717"/>
          <w:spacing w:val="-2"/>
        </w:rPr>
        <w:t>Twitter</w:t>
      </w:r>
    </w:p>
    <w:p>
      <w:pPr>
        <w:pStyle w:val="BodyText"/>
        <w:spacing w:before="3"/>
        <w:ind w:left="100"/>
      </w:pPr>
      <w:hyperlink r:id="rId9">
        <w:r>
          <w:rPr>
            <w:color w:val="707070"/>
            <w:spacing w:val="-5"/>
            <w:u w:val="single" w:color="707070"/>
          </w:rPr>
          <w:t>twitter.com/</w:t>
        </w:r>
      </w:hyperlink>
      <w:hyperlink r:id="rId9">
        <w:r>
          <w:rPr>
            <w:color w:val="707070"/>
            <w:spacing w:val="-5"/>
            <w:u w:val="single" w:color="707070"/>
          </w:rPr>
          <w:t>aidenblockchain</w:t>
        </w:r>
      </w:hyperlink>
    </w:p>
    <w:p>
      <w:pPr>
        <w:pStyle w:val="Heading1"/>
        <w:spacing w:before="100"/>
      </w:pPr>
      <w:r>
        <w:rPr>
          <w:b w:val="0"/>
        </w:rPr>
        <w:br w:type="column"/>
      </w:r>
      <w:r>
        <w:rPr>
          <w:color w:val="171717"/>
          <w:spacing w:val="-2"/>
          <w:w w:val="110"/>
        </w:rPr>
        <w:t>LANGUAGES</w:t>
      </w:r>
    </w:p>
    <w:p>
      <w:pPr>
        <w:pStyle w:val="BodyText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3302049</wp:posOffset>
                </wp:positionH>
                <wp:positionV relativeFrom="paragraph">
                  <wp:posOffset>45822</wp:posOffset>
                </wp:positionV>
                <wp:extent cx="406400" cy="2540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0.003906pt;margin-top:3.608048pt;width:32pt;height:2pt;mso-position-horizontal-relative:page;mso-position-vertical-relative:paragraph;z-index:-15724544;mso-wrap-distance-left:0;mso-wrap-distance-right:0" id="docshape10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7"/>
        <w:ind w:left="340"/>
      </w:pPr>
      <w:r>
        <w:rPr>
          <w:position w:val="4"/>
        </w:rPr>
        <w:drawing>
          <wp:inline distT="0" distB="0" distL="0" distR="0">
            <wp:extent cx="50800" cy="5080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40"/>
          <w:sz w:val="20"/>
        </w:rPr>
        <w:t>  </w:t>
      </w:r>
      <w:r>
        <w:rPr>
          <w:color w:val="707070"/>
        </w:rPr>
        <w:t>English (Native)&lt;br&gt;Spanish (Professional Working Proficiency)</w:t>
      </w:r>
    </w:p>
    <w:sectPr>
      <w:type w:val="continuous"/>
      <w:pgSz w:w="17000" w:h="22000"/>
      <w:pgMar w:top="800" w:bottom="280" w:left="1100" w:right="1080"/>
      <w:cols w:num="2" w:equalWidth="0">
        <w:col w:w="3181" w:space="819"/>
        <w:col w:w="10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rebuchet MS" w:hAnsi="Trebuchet MS" w:eastAsia="Trebuchet MS" w:cs="Trebuchet MS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7"/>
      <w:ind w:left="100"/>
      <w:outlineLvl w:val="2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1"/>
      <w:ind w:left="100"/>
    </w:pPr>
    <w:rPr>
      <w:rFonts w:ascii="Trebuchet MS" w:hAnsi="Trebuchet MS" w:eastAsia="Trebuchet MS" w:cs="Trebuchet MS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iden.fletcher@proton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github.com/aidenfletcher/defi-sanctions" TargetMode="External"/><Relationship Id="rId9" Type="http://schemas.openxmlformats.org/officeDocument/2006/relationships/hyperlink" Target="http://twitter.com/aidenblockchai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2025-07-31T15:51:47Z</dcterms:created>
  <dcterms:modified xsi:type="dcterms:W3CDTF">2025-07-31T15:51:47Z</dcterms:modified>
</cp:coreProperties>
</file>