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/>
      </w:pPr>
      <w:r>
        <w:rPr>
          <w:color w:val="3E3A3B"/>
          <w:spacing w:val="-4"/>
          <w:w w:val="110"/>
        </w:rPr>
        <w:t>MAYA </w:t>
      </w:r>
      <w:r>
        <w:rPr>
          <w:color w:val="3E3A3B"/>
          <w:spacing w:val="26"/>
          <w:w w:val="110"/>
        </w:rPr>
        <w:t>CHEN</w:t>
      </w:r>
    </w:p>
    <w:p>
      <w:pPr>
        <w:pStyle w:val="Heading3"/>
      </w:pPr>
      <w:r>
        <w:rPr>
          <w:color w:val="707070"/>
          <w:spacing w:val="8"/>
        </w:rPr>
        <w:t>QUANTUM</w:t>
      </w:r>
      <w:r>
        <w:rPr>
          <w:color w:val="707070"/>
          <w:spacing w:val="35"/>
        </w:rPr>
        <w:t> </w:t>
      </w:r>
      <w:r>
        <w:rPr>
          <w:color w:val="707070"/>
          <w:spacing w:val="8"/>
        </w:rPr>
        <w:t>HARDWARE</w:t>
      </w:r>
      <w:r>
        <w:rPr>
          <w:color w:val="707070"/>
          <w:spacing w:val="35"/>
        </w:rPr>
        <w:t> </w:t>
      </w:r>
      <w:r>
        <w:rPr>
          <w:color w:val="707070"/>
          <w:spacing w:val="-2"/>
        </w:rPr>
        <w:t>ENGINEER</w:t>
      </w:r>
    </w:p>
    <w:p>
      <w:pPr>
        <w:pStyle w:val="BodyText"/>
        <w:spacing w:before="80"/>
        <w:ind w:right="66"/>
        <w:jc w:val="right"/>
      </w:pPr>
      <w:r>
        <w:rPr/>
        <w:br w:type="column"/>
      </w:r>
      <w:r>
        <w:rPr>
          <w:color w:val="707070"/>
          <w:w w:val="90"/>
        </w:rPr>
        <w:t>+1</w:t>
      </w:r>
      <w:r>
        <w:rPr>
          <w:color w:val="707070"/>
          <w:spacing w:val="10"/>
        </w:rPr>
        <w:t> </w:t>
      </w:r>
      <w:r>
        <w:rPr>
          <w:color w:val="707070"/>
          <w:w w:val="90"/>
        </w:rPr>
        <w:t>(510)</w:t>
      </w:r>
      <w:r>
        <w:rPr>
          <w:color w:val="707070"/>
          <w:spacing w:val="10"/>
        </w:rPr>
        <w:t> </w:t>
      </w:r>
      <w:r>
        <w:rPr>
          <w:color w:val="707070"/>
          <w:w w:val="90"/>
        </w:rPr>
        <w:t>555-</w:t>
      </w:r>
      <w:r>
        <w:rPr>
          <w:color w:val="707070"/>
          <w:spacing w:val="-4"/>
          <w:w w:val="90"/>
        </w:rPr>
        <w:t>2345</w:t>
      </w:r>
    </w:p>
    <w:p>
      <w:pPr>
        <w:pStyle w:val="BodyText"/>
        <w:spacing w:line="448" w:lineRule="auto" w:before="243"/>
        <w:ind w:left="67" w:right="66" w:firstLine="1131"/>
        <w:jc w:val="right"/>
      </w:pPr>
      <w:hyperlink r:id="rId5">
        <w:r>
          <w:rPr>
            <w:color w:val="707070"/>
            <w:spacing w:val="-2"/>
          </w:rPr>
          <w:t>maya.chen@email.com</w:t>
        </w:r>
      </w:hyperlink>
      <w:r>
        <w:rPr>
          <w:color w:val="707070"/>
          <w:spacing w:val="-2"/>
        </w:rPr>
        <w:t> </w:t>
      </w:r>
      <w:r>
        <w:rPr>
          <w:color w:val="707070"/>
        </w:rPr>
        <w:t>linkedin.com/in/maya-chen-</w:t>
      </w:r>
      <w:r>
        <w:rPr>
          <w:color w:val="707070"/>
          <w:spacing w:val="-5"/>
        </w:rPr>
        <w:t>phd</w:t>
      </w:r>
    </w:p>
    <w:p>
      <w:pPr>
        <w:pStyle w:val="BodyText"/>
        <w:spacing w:before="1"/>
        <w:ind w:left="1739"/>
      </w:pPr>
      <w:r>
        <w:rPr>
          <w:color w:val="707070"/>
        </w:rPr>
        <w:t>Berkeley,</w:t>
      </w:r>
      <w:r>
        <w:rPr>
          <w:color w:val="707070"/>
          <w:spacing w:val="-17"/>
        </w:rPr>
        <w:t> </w:t>
      </w:r>
      <w:r>
        <w:rPr>
          <w:color w:val="707070"/>
        </w:rPr>
        <w:t>CA,</w:t>
      </w:r>
      <w:r>
        <w:rPr>
          <w:color w:val="707070"/>
          <w:spacing w:val="-16"/>
        </w:rPr>
        <w:t> </w:t>
      </w:r>
      <w:r>
        <w:rPr>
          <w:color w:val="707070"/>
          <w:spacing w:val="-5"/>
        </w:rPr>
        <w:t>USA</w:t>
      </w:r>
    </w:p>
    <w:p>
      <w:pPr>
        <w:pStyle w:val="BodyText"/>
        <w:spacing w:before="243"/>
        <w:ind w:left="2520"/>
      </w:pPr>
      <w:r>
        <w:rPr>
          <w:color w:val="707070"/>
          <w:w w:val="90"/>
        </w:rPr>
        <w:t>U.S.</w:t>
      </w:r>
      <w:r>
        <w:rPr>
          <w:color w:val="707070"/>
          <w:spacing w:val="-2"/>
        </w:rPr>
        <w:t> Citizen</w:t>
      </w:r>
    </w:p>
    <w:p>
      <w:pPr>
        <w:pStyle w:val="BodyText"/>
        <w:spacing w:after="0"/>
        <w:sectPr>
          <w:type w:val="continuous"/>
          <w:pgSz w:w="17000" w:h="22000"/>
          <w:pgMar w:top="800" w:bottom="280" w:left="1133" w:right="1133"/>
          <w:cols w:num="2" w:equalWidth="0">
            <w:col w:w="4681" w:space="6244"/>
            <w:col w:w="3809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spacing w:line="20" w:lineRule="exact"/>
        <w:ind w:left="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5600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45600" cy="1270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8pt;height:1pt;mso-position-horizontal-relative:char;mso-position-vertical-relative:line" id="docshapegroup1" coordorigin="0,0" coordsize="14560,20">
                <v:rect style="position:absolute;left:0;top:0;width:14560;height:20" id="docshape2" filled="true" fillcolor="#bcbdc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color w:val="3E3A3B"/>
          <w:spacing w:val="-2"/>
          <w:w w:val="110"/>
        </w:rPr>
        <w:t>SUMMARY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83725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9255pt;width:32pt;height:2pt;mso-position-horizontal-relative:page;mso-position-vertical-relative:paragraph;z-index:-15728128;mso-wrap-distance-left:0;mso-wrap-distance-right:0" id="docshape3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  <w:w w:val="105"/>
        </w:rPr>
        <w:t>Quantum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hardware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engineer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with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7+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years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of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progressive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experience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designing,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building,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scaling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superconducting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qubit </w:t>
      </w:r>
      <w:r>
        <w:rPr>
          <w:color w:val="707070"/>
          <w:spacing w:val="-2"/>
          <w:w w:val="105"/>
        </w:rPr>
        <w:t>processors.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Expert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in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cryogenic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engineering,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advanced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RF/microwave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control,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quantum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characterization,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with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a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proven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track </w:t>
      </w:r>
      <w:r>
        <w:rPr>
          <w:color w:val="707070"/>
        </w:rPr>
        <w:t>record</w:t>
      </w:r>
      <w:r>
        <w:rPr>
          <w:color w:val="707070"/>
          <w:spacing w:val="12"/>
        </w:rPr>
        <w:t> </w:t>
      </w:r>
      <w:r>
        <w:rPr>
          <w:color w:val="707070"/>
        </w:rPr>
        <w:t>driving</w:t>
      </w:r>
      <w:r>
        <w:rPr>
          <w:color w:val="707070"/>
          <w:spacing w:val="12"/>
        </w:rPr>
        <w:t> </w:t>
      </w:r>
      <w:r>
        <w:rPr>
          <w:color w:val="707070"/>
        </w:rPr>
        <w:t>qubit</w:t>
      </w:r>
      <w:r>
        <w:rPr>
          <w:color w:val="707070"/>
          <w:spacing w:val="12"/>
        </w:rPr>
        <w:t> </w:t>
      </w:r>
      <w:r>
        <w:rPr>
          <w:color w:val="707070"/>
        </w:rPr>
        <w:t>coherence</w:t>
      </w:r>
      <w:r>
        <w:rPr>
          <w:color w:val="707070"/>
          <w:spacing w:val="12"/>
        </w:rPr>
        <w:t> </w:t>
      </w:r>
      <w:r>
        <w:rPr>
          <w:color w:val="707070"/>
        </w:rPr>
        <w:t>and</w:t>
      </w:r>
      <w:r>
        <w:rPr>
          <w:color w:val="707070"/>
          <w:spacing w:val="12"/>
        </w:rPr>
        <w:t> </w:t>
      </w:r>
      <w:r>
        <w:rPr>
          <w:color w:val="707070"/>
        </w:rPr>
        <w:t>system</w:t>
      </w:r>
      <w:r>
        <w:rPr>
          <w:color w:val="707070"/>
          <w:spacing w:val="12"/>
        </w:rPr>
        <w:t> </w:t>
      </w:r>
      <w:r>
        <w:rPr>
          <w:color w:val="707070"/>
        </w:rPr>
        <w:t>fidelity at</w:t>
      </w:r>
      <w:r>
        <w:rPr>
          <w:color w:val="707070"/>
          <w:spacing w:val="12"/>
        </w:rPr>
        <w:t> </w:t>
      </w:r>
      <w:r>
        <w:rPr>
          <w:color w:val="707070"/>
        </w:rPr>
        <w:t>both</w:t>
      </w:r>
      <w:r>
        <w:rPr>
          <w:color w:val="707070"/>
          <w:spacing w:val="12"/>
        </w:rPr>
        <w:t> </w:t>
      </w:r>
      <w:r>
        <w:rPr>
          <w:color w:val="707070"/>
        </w:rPr>
        <w:t>startup</w:t>
      </w:r>
      <w:r>
        <w:rPr>
          <w:color w:val="707070"/>
          <w:spacing w:val="12"/>
        </w:rPr>
        <w:t> </w:t>
      </w:r>
      <w:r>
        <w:rPr>
          <w:color w:val="707070"/>
        </w:rPr>
        <w:t>and</w:t>
      </w:r>
      <w:r>
        <w:rPr>
          <w:color w:val="707070"/>
          <w:spacing w:val="12"/>
        </w:rPr>
        <w:t> </w:t>
      </w:r>
      <w:r>
        <w:rPr>
          <w:color w:val="707070"/>
        </w:rPr>
        <w:t>enterprise</w:t>
      </w:r>
      <w:r>
        <w:rPr>
          <w:color w:val="707070"/>
          <w:spacing w:val="12"/>
        </w:rPr>
        <w:t> </w:t>
      </w:r>
      <w:r>
        <w:rPr>
          <w:color w:val="707070"/>
        </w:rPr>
        <w:t>levels.</w:t>
      </w:r>
      <w:r>
        <w:rPr>
          <w:color w:val="707070"/>
          <w:spacing w:val="12"/>
        </w:rPr>
        <w:t> </w:t>
      </w:r>
      <w:r>
        <w:rPr>
          <w:color w:val="707070"/>
        </w:rPr>
        <w:t>Recognized</w:t>
      </w:r>
      <w:r>
        <w:rPr>
          <w:color w:val="707070"/>
          <w:spacing w:val="12"/>
        </w:rPr>
        <w:t> </w:t>
      </w:r>
      <w:r>
        <w:rPr>
          <w:color w:val="707070"/>
        </w:rPr>
        <w:t>technical leader adept</w:t>
      </w:r>
      <w:r>
        <w:rPr>
          <w:color w:val="707070"/>
          <w:spacing w:val="12"/>
        </w:rPr>
        <w:t> </w:t>
      </w:r>
      <w:r>
        <w:rPr>
          <w:color w:val="707070"/>
        </w:rPr>
        <w:t>at</w:t>
      </w:r>
      <w:r>
        <w:rPr>
          <w:color w:val="707070"/>
          <w:spacing w:val="12"/>
        </w:rPr>
        <w:t> </w:t>
      </w:r>
      <w:r>
        <w:rPr>
          <w:color w:val="707070"/>
        </w:rPr>
        <w:t>cross-</w:t>
      </w:r>
      <w:r>
        <w:rPr>
          <w:color w:val="707070"/>
          <w:spacing w:val="-2"/>
          <w:w w:val="105"/>
        </w:rPr>
        <w:t>team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collaboration,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project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leadership,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delivering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measurable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advances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in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quantum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system</w:t>
      </w:r>
      <w:r>
        <w:rPr>
          <w:color w:val="707070"/>
          <w:spacing w:val="-5"/>
          <w:w w:val="105"/>
        </w:rPr>
        <w:t> </w:t>
      </w:r>
      <w:r>
        <w:rPr>
          <w:color w:val="707070"/>
          <w:spacing w:val="-2"/>
          <w:w w:val="105"/>
        </w:rPr>
        <w:t>capabilities.</w:t>
      </w:r>
    </w:p>
    <w:p>
      <w:pPr>
        <w:pStyle w:val="BodyText"/>
        <w:spacing w:before="205"/>
      </w:pPr>
    </w:p>
    <w:p>
      <w:pPr>
        <w:pStyle w:val="Heading2"/>
      </w:pPr>
      <w:r>
        <w:rPr>
          <w:color w:val="3E3A3B"/>
          <w:w w:val="110"/>
        </w:rPr>
        <w:t>WORK</w:t>
      </w:r>
      <w:r>
        <w:rPr>
          <w:color w:val="3E3A3B"/>
          <w:spacing w:val="-30"/>
          <w:w w:val="110"/>
        </w:rPr>
        <w:t> </w:t>
      </w:r>
      <w:r>
        <w:rPr>
          <w:color w:val="3E3A3B"/>
          <w:spacing w:val="-2"/>
          <w:w w:val="110"/>
        </w:rPr>
        <w:t>EXPERIENCE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762000</wp:posOffset>
                </wp:positionH>
                <wp:positionV relativeFrom="paragraph">
                  <wp:posOffset>83450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0888pt;width:32pt;height:2pt;mso-position-horizontal-relative:page;mso-position-vertical-relative:paragraph;z-index:-15727616;mso-wrap-distance-left:0;mso-wrap-distance-right:0" id="docshape4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Lead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Quantum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Hardware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Rigetti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pacing w:val="-2"/>
          <w:sz w:val="24"/>
        </w:rPr>
        <w:t>Computing</w:t>
      </w:r>
    </w:p>
    <w:p>
      <w:pPr>
        <w:pStyle w:val="BodyText"/>
        <w:ind w:left="67"/>
      </w:pPr>
      <w:r>
        <w:rPr>
          <w:color w:val="707070"/>
        </w:rPr>
        <w:t>August</w:t>
      </w:r>
      <w:r>
        <w:rPr>
          <w:color w:val="707070"/>
          <w:spacing w:val="13"/>
        </w:rPr>
        <w:t> </w:t>
      </w:r>
      <w:r>
        <w:rPr>
          <w:color w:val="707070"/>
        </w:rPr>
        <w:t>2021</w:t>
      </w:r>
      <w:r>
        <w:rPr>
          <w:color w:val="707070"/>
          <w:spacing w:val="13"/>
        </w:rPr>
        <w:t> </w:t>
      </w:r>
      <w:r>
        <w:rPr>
          <w:color w:val="707070"/>
        </w:rPr>
        <w:t>-</w:t>
      </w:r>
      <w:r>
        <w:rPr>
          <w:color w:val="707070"/>
          <w:spacing w:val="13"/>
        </w:rPr>
        <w:t> </w:t>
      </w:r>
      <w:r>
        <w:rPr>
          <w:color w:val="707070"/>
          <w:spacing w:val="-2"/>
        </w:rPr>
        <w:t>Present</w:t>
      </w:r>
    </w:p>
    <w:p>
      <w:pPr>
        <w:pStyle w:val="BodyText"/>
        <w:spacing w:line="290" w:lineRule="auto" w:before="243"/>
        <w:ind w:left="67"/>
      </w:pPr>
      <w:r>
        <w:rPr>
          <w:color w:val="707070"/>
          <w:w w:val="105"/>
        </w:rPr>
        <w:t>Lead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engineer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responsible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for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development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integration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of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next-generation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superconducting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qubit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processors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scaling quantum hardware architectures.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42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Supervised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team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of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6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quantum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engineers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in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the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design,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assembly,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deployment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of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80+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qubit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superconducting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chips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Engineered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dilution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refrigerator</w:t>
      </w:r>
      <w:r>
        <w:rPr>
          <w:color w:val="707070"/>
          <w:spacing w:val="-4"/>
          <w:sz w:val="24"/>
        </w:rPr>
        <w:t> </w:t>
      </w:r>
      <w:r>
        <w:rPr>
          <w:color w:val="707070"/>
          <w:sz w:val="24"/>
        </w:rPr>
        <w:t>system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upgrades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resulting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&gt;2x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improvement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base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temperature</w:t>
      </w:r>
      <w:r>
        <w:rPr>
          <w:color w:val="707070"/>
          <w:spacing w:val="3"/>
          <w:sz w:val="24"/>
        </w:rPr>
        <w:t> </w:t>
      </w:r>
      <w:r>
        <w:rPr>
          <w:color w:val="707070"/>
          <w:sz w:val="24"/>
        </w:rPr>
        <w:t>stability</w:t>
      </w:r>
      <w:r>
        <w:rPr>
          <w:color w:val="707070"/>
          <w:spacing w:val="-5"/>
          <w:sz w:val="24"/>
        </w:rPr>
        <w:t> </w:t>
      </w:r>
      <w:r>
        <w:rPr>
          <w:color w:val="707070"/>
          <w:sz w:val="24"/>
        </w:rPr>
        <w:t>(&lt;12</w:t>
      </w:r>
      <w:r>
        <w:rPr>
          <w:color w:val="707070"/>
          <w:spacing w:val="3"/>
          <w:sz w:val="24"/>
        </w:rPr>
        <w:t> </w:t>
      </w:r>
      <w:r>
        <w:rPr>
          <w:color w:val="707070"/>
          <w:spacing w:val="-5"/>
          <w:sz w:val="24"/>
        </w:rPr>
        <w:t>mK)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3" w:after="0"/>
        <w:ind w:left="564" w:right="662" w:hanging="258"/>
        <w:jc w:val="left"/>
        <w:rPr>
          <w:sz w:val="24"/>
        </w:rPr>
      </w:pPr>
      <w:r>
        <w:rPr>
          <w:color w:val="707070"/>
          <w:sz w:val="24"/>
        </w:rPr>
        <w:t>Implemented new RF pulse calibration protocols, increasing average single-qubit gate fidelity to 99.9% and two-qubit gate</w:t>
      </w:r>
      <w:r>
        <w:rPr>
          <w:color w:val="707070"/>
          <w:spacing w:val="40"/>
          <w:w w:val="105"/>
          <w:sz w:val="24"/>
        </w:rPr>
        <w:t> </w:t>
      </w:r>
      <w:r>
        <w:rPr>
          <w:color w:val="707070"/>
          <w:w w:val="105"/>
          <w:sz w:val="24"/>
        </w:rPr>
        <w:t>fidelity to 98.5%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1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Drove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efforts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boost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median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T1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coherence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from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70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μs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130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μs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across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chips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through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materials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shielding</w:t>
      </w:r>
      <w:r>
        <w:rPr>
          <w:color w:val="707070"/>
          <w:spacing w:val="9"/>
          <w:sz w:val="24"/>
        </w:rPr>
        <w:t> </w:t>
      </w:r>
      <w:r>
        <w:rPr>
          <w:color w:val="707070"/>
          <w:spacing w:val="-2"/>
          <w:sz w:val="24"/>
        </w:rPr>
        <w:t>optimization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3" w:after="0"/>
        <w:ind w:left="564" w:right="1394" w:hanging="258"/>
        <w:jc w:val="left"/>
        <w:rPr>
          <w:sz w:val="24"/>
        </w:rPr>
      </w:pPr>
      <w:r>
        <w:rPr>
          <w:color w:val="707070"/>
          <w:sz w:val="24"/>
        </w:rPr>
        <w:t>Collaborated with quantum software and algorithm groups to accelerate hardware-software integration and system</w:t>
      </w:r>
      <w:r>
        <w:rPr>
          <w:color w:val="707070"/>
          <w:spacing w:val="8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benchmarking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0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Filed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2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patent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applications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related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multi-qubit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chip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packaging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high-throughput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cryogenic</w:t>
      </w:r>
      <w:r>
        <w:rPr>
          <w:color w:val="707070"/>
          <w:spacing w:val="16"/>
          <w:sz w:val="24"/>
        </w:rPr>
        <w:t> </w:t>
      </w:r>
      <w:r>
        <w:rPr>
          <w:color w:val="707070"/>
          <w:spacing w:val="-2"/>
          <w:sz w:val="24"/>
        </w:rPr>
        <w:t>wiring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4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Provided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technical</w:t>
      </w:r>
      <w:r>
        <w:rPr>
          <w:color w:val="707070"/>
          <w:spacing w:val="9"/>
          <w:sz w:val="24"/>
        </w:rPr>
        <w:t> </w:t>
      </w:r>
      <w:r>
        <w:rPr>
          <w:color w:val="707070"/>
          <w:sz w:val="24"/>
        </w:rPr>
        <w:t>leadership,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performance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reviews,</w:t>
      </w:r>
      <w:r>
        <w:rPr>
          <w:color w:val="707070"/>
          <w:spacing w:val="20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cross-team</w:t>
      </w:r>
      <w:r>
        <w:rPr>
          <w:color w:val="707070"/>
          <w:spacing w:val="19"/>
          <w:sz w:val="24"/>
        </w:rPr>
        <w:t> </w:t>
      </w:r>
      <w:r>
        <w:rPr>
          <w:color w:val="707070"/>
          <w:spacing w:val="-2"/>
          <w:sz w:val="24"/>
        </w:rPr>
        <w:t>mentoring</w:t>
      </w:r>
    </w:p>
    <w:p>
      <w:pPr>
        <w:pStyle w:val="BodyText"/>
        <w:spacing w:before="44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Quantum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Hardware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Engineer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IBM</w:t>
      </w:r>
      <w:r>
        <w:rPr>
          <w:b/>
          <w:color w:val="3E3A3B"/>
          <w:spacing w:val="8"/>
          <w:sz w:val="24"/>
        </w:rPr>
        <w:t> </w:t>
      </w:r>
      <w:r>
        <w:rPr>
          <w:b/>
          <w:color w:val="3E3A3B"/>
          <w:spacing w:val="-2"/>
          <w:sz w:val="24"/>
        </w:rPr>
        <w:t>Quantum</w:t>
      </w:r>
    </w:p>
    <w:p>
      <w:pPr>
        <w:pStyle w:val="BodyText"/>
        <w:ind w:left="67"/>
      </w:pPr>
      <w:r>
        <w:rPr>
          <w:color w:val="707070"/>
        </w:rPr>
        <w:t>June</w:t>
      </w:r>
      <w:r>
        <w:rPr>
          <w:color w:val="707070"/>
          <w:spacing w:val="2"/>
        </w:rPr>
        <w:t> </w:t>
      </w:r>
      <w:r>
        <w:rPr>
          <w:color w:val="707070"/>
        </w:rPr>
        <w:t>2018</w:t>
      </w:r>
      <w:r>
        <w:rPr>
          <w:color w:val="707070"/>
          <w:spacing w:val="2"/>
        </w:rPr>
        <w:t> </w:t>
      </w:r>
      <w:r>
        <w:rPr>
          <w:color w:val="707070"/>
        </w:rPr>
        <w:t>-</w:t>
      </w:r>
      <w:r>
        <w:rPr>
          <w:color w:val="707070"/>
          <w:spacing w:val="2"/>
        </w:rPr>
        <w:t> </w:t>
      </w:r>
      <w:r>
        <w:rPr>
          <w:color w:val="707070"/>
        </w:rPr>
        <w:t>July</w:t>
      </w:r>
      <w:r>
        <w:rPr>
          <w:color w:val="707070"/>
          <w:spacing w:val="-5"/>
        </w:rPr>
        <w:t> </w:t>
      </w:r>
      <w:r>
        <w:rPr>
          <w:color w:val="707070"/>
          <w:spacing w:val="-4"/>
        </w:rPr>
        <w:t>2021</w:t>
      </w:r>
    </w:p>
    <w:p>
      <w:pPr>
        <w:pStyle w:val="BodyText"/>
        <w:spacing w:line="290" w:lineRule="auto" w:before="243"/>
        <w:ind w:left="67"/>
      </w:pPr>
      <w:r>
        <w:rPr>
          <w:color w:val="707070"/>
        </w:rPr>
        <w:t>Contributed to experimental quantum processor R&amp;D, with focus on qubit fabrication, cryogenic testbed operation, and RF hardware development for large-scale quantum devices.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242" w:after="0"/>
        <w:ind w:left="564" w:right="250" w:hanging="258"/>
        <w:jc w:val="left"/>
        <w:rPr>
          <w:sz w:val="24"/>
        </w:rPr>
      </w:pPr>
      <w:r>
        <w:rPr>
          <w:color w:val="707070"/>
          <w:spacing w:val="-2"/>
          <w:w w:val="105"/>
          <w:sz w:val="24"/>
        </w:rPr>
        <w:t>Designed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integrated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control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electronics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(FPGA/microwave)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for</w:t>
      </w:r>
      <w:r>
        <w:rPr>
          <w:color w:val="707070"/>
          <w:spacing w:val="-13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scalable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quantum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hardware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platforms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supporting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up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to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60 qubits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1" w:after="0"/>
        <w:ind w:left="564" w:right="611" w:hanging="258"/>
        <w:jc w:val="left"/>
        <w:rPr>
          <w:sz w:val="24"/>
        </w:rPr>
      </w:pPr>
      <w:r>
        <w:rPr>
          <w:color w:val="707070"/>
          <w:sz w:val="24"/>
        </w:rPr>
        <w:t>Optimized pulse sequences and error mitigation software, improving two-qubit gate fidelity from 95.2% to 97.8% on flagship </w:t>
      </w:r>
      <w:r>
        <w:rPr>
          <w:color w:val="707070"/>
          <w:spacing w:val="-2"/>
          <w:sz w:val="24"/>
        </w:rPr>
        <w:t>devices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0" w:after="0"/>
        <w:ind w:left="564" w:right="659" w:hanging="258"/>
        <w:jc w:val="left"/>
        <w:rPr>
          <w:sz w:val="24"/>
        </w:rPr>
      </w:pPr>
      <w:r>
        <w:rPr>
          <w:color w:val="707070"/>
          <w:sz w:val="24"/>
        </w:rPr>
        <w:t>Characterized qubit performance through time-domain and spectroscopic measurements (T1/T2, Rabi, Ramsey) in &lt;20 mK</w:t>
      </w:r>
      <w:r>
        <w:rPr>
          <w:color w:val="707070"/>
          <w:spacing w:val="8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environments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1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Authored/co-authored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4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peer-reviewed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publications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1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patent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quantum</w:t>
      </w:r>
      <w:r>
        <w:rPr>
          <w:color w:val="707070"/>
          <w:spacing w:val="19"/>
          <w:sz w:val="24"/>
        </w:rPr>
        <w:t> </w:t>
      </w:r>
      <w:r>
        <w:rPr>
          <w:color w:val="707070"/>
          <w:sz w:val="24"/>
        </w:rPr>
        <w:t>device</w:t>
      </w:r>
      <w:r>
        <w:rPr>
          <w:color w:val="707070"/>
          <w:spacing w:val="20"/>
          <w:sz w:val="24"/>
        </w:rPr>
        <w:t> </w:t>
      </w:r>
      <w:r>
        <w:rPr>
          <w:color w:val="707070"/>
          <w:spacing w:val="-2"/>
          <w:sz w:val="24"/>
        </w:rPr>
        <w:t>characterization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Participated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hybrid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teams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supporting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quantum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cloud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services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5"/>
          <w:sz w:val="24"/>
        </w:rPr>
        <w:t> </w:t>
      </w:r>
      <w:r>
        <w:rPr>
          <w:color w:val="707070"/>
          <w:sz w:val="24"/>
        </w:rPr>
        <w:t>client</w:t>
      </w:r>
      <w:r>
        <w:rPr>
          <w:color w:val="707070"/>
          <w:spacing w:val="15"/>
          <w:sz w:val="24"/>
        </w:rPr>
        <w:t> </w:t>
      </w:r>
      <w:r>
        <w:rPr>
          <w:color w:val="707070"/>
          <w:spacing w:val="-2"/>
          <w:sz w:val="24"/>
        </w:rPr>
        <w:t>demonstrations</w:t>
      </w:r>
    </w:p>
    <w:p>
      <w:pPr>
        <w:pStyle w:val="BodyText"/>
        <w:spacing w:before="44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Graduate</w:t>
      </w:r>
      <w:r>
        <w:rPr>
          <w:b/>
          <w:color w:val="3E3A3B"/>
          <w:spacing w:val="4"/>
          <w:sz w:val="24"/>
        </w:rPr>
        <w:t> </w:t>
      </w:r>
      <w:r>
        <w:rPr>
          <w:b/>
          <w:color w:val="3E3A3B"/>
          <w:sz w:val="24"/>
        </w:rPr>
        <w:t>Researcher</w:t>
      </w:r>
      <w:r>
        <w:rPr>
          <w:b/>
          <w:color w:val="3E3A3B"/>
          <w:spacing w:val="-2"/>
          <w:sz w:val="24"/>
        </w:rPr>
        <w:t> </w:t>
      </w:r>
      <w:r>
        <w:rPr>
          <w:b/>
          <w:color w:val="3E3A3B"/>
          <w:sz w:val="24"/>
        </w:rPr>
        <w:t>(Quantum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sz w:val="24"/>
        </w:rPr>
        <w:t>Engineering)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sz w:val="24"/>
        </w:rPr>
        <w:t>Quantum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sz w:val="24"/>
        </w:rPr>
        <w:t>Circuits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sz w:val="24"/>
        </w:rPr>
        <w:t>Lab,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sz w:val="24"/>
        </w:rPr>
        <w:t>UC</w:t>
      </w:r>
      <w:r>
        <w:rPr>
          <w:b/>
          <w:color w:val="3E3A3B"/>
          <w:spacing w:val="4"/>
          <w:sz w:val="24"/>
        </w:rPr>
        <w:t> </w:t>
      </w:r>
      <w:r>
        <w:rPr>
          <w:b/>
          <w:color w:val="3E3A3B"/>
          <w:spacing w:val="-2"/>
          <w:sz w:val="24"/>
        </w:rPr>
        <w:t>Berkeley</w:t>
      </w:r>
    </w:p>
    <w:p>
      <w:pPr>
        <w:pStyle w:val="BodyText"/>
        <w:ind w:left="67"/>
      </w:pPr>
      <w:r>
        <w:rPr>
          <w:color w:val="707070"/>
          <w:w w:val="105"/>
        </w:rPr>
        <w:t>September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2016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May</w:t>
      </w:r>
      <w:r>
        <w:rPr>
          <w:color w:val="707070"/>
          <w:spacing w:val="-12"/>
          <w:w w:val="105"/>
        </w:rPr>
        <w:t> </w:t>
      </w:r>
      <w:r>
        <w:rPr>
          <w:color w:val="707070"/>
          <w:spacing w:val="-4"/>
          <w:w w:val="105"/>
        </w:rPr>
        <w:t>2018</w:t>
      </w:r>
    </w:p>
    <w:p>
      <w:pPr>
        <w:pStyle w:val="BodyText"/>
        <w:spacing w:before="243"/>
        <w:ind w:left="67"/>
      </w:pPr>
      <w:r>
        <w:rPr>
          <w:color w:val="707070"/>
        </w:rPr>
        <w:t>Doctoral</w:t>
      </w:r>
      <w:r>
        <w:rPr>
          <w:color w:val="707070"/>
          <w:spacing w:val="9"/>
        </w:rPr>
        <w:t> </w:t>
      </w:r>
      <w:r>
        <w:rPr>
          <w:color w:val="707070"/>
        </w:rPr>
        <w:t>research</w:t>
      </w:r>
      <w:r>
        <w:rPr>
          <w:color w:val="707070"/>
          <w:spacing w:val="21"/>
        </w:rPr>
        <w:t> </w:t>
      </w:r>
      <w:r>
        <w:rPr>
          <w:color w:val="707070"/>
        </w:rPr>
        <w:t>focused</w:t>
      </w:r>
      <w:r>
        <w:rPr>
          <w:color w:val="707070"/>
          <w:spacing w:val="21"/>
        </w:rPr>
        <w:t> </w:t>
      </w:r>
      <w:r>
        <w:rPr>
          <w:color w:val="707070"/>
        </w:rPr>
        <w:t>on</w:t>
      </w:r>
      <w:r>
        <w:rPr>
          <w:color w:val="707070"/>
          <w:spacing w:val="21"/>
        </w:rPr>
        <w:t> </w:t>
      </w:r>
      <w:r>
        <w:rPr>
          <w:color w:val="707070"/>
        </w:rPr>
        <w:t>the</w:t>
      </w:r>
      <w:r>
        <w:rPr>
          <w:color w:val="707070"/>
          <w:spacing w:val="21"/>
        </w:rPr>
        <w:t> </w:t>
      </w:r>
      <w:r>
        <w:rPr>
          <w:color w:val="707070"/>
        </w:rPr>
        <w:t>design,</w:t>
      </w:r>
      <w:r>
        <w:rPr>
          <w:color w:val="707070"/>
          <w:spacing w:val="20"/>
        </w:rPr>
        <w:t> </w:t>
      </w:r>
      <w:r>
        <w:rPr>
          <w:color w:val="707070"/>
        </w:rPr>
        <w:t>fabrication,</w:t>
      </w:r>
      <w:r>
        <w:rPr>
          <w:color w:val="707070"/>
          <w:spacing w:val="21"/>
        </w:rPr>
        <w:t> </w:t>
      </w:r>
      <w:r>
        <w:rPr>
          <w:color w:val="707070"/>
        </w:rPr>
        <w:t>and</w:t>
      </w:r>
      <w:r>
        <w:rPr>
          <w:color w:val="707070"/>
          <w:spacing w:val="21"/>
        </w:rPr>
        <w:t> </w:t>
      </w:r>
      <w:r>
        <w:rPr>
          <w:color w:val="707070"/>
        </w:rPr>
        <w:t>measurement</w:t>
      </w:r>
      <w:r>
        <w:rPr>
          <w:color w:val="707070"/>
          <w:spacing w:val="21"/>
        </w:rPr>
        <w:t> </w:t>
      </w:r>
      <w:r>
        <w:rPr>
          <w:color w:val="707070"/>
        </w:rPr>
        <w:t>of</w:t>
      </w:r>
      <w:r>
        <w:rPr>
          <w:color w:val="707070"/>
          <w:spacing w:val="13"/>
        </w:rPr>
        <w:t> </w:t>
      </w:r>
      <w:r>
        <w:rPr>
          <w:color w:val="707070"/>
        </w:rPr>
        <w:t>superconducting</w:t>
      </w:r>
      <w:r>
        <w:rPr>
          <w:color w:val="707070"/>
          <w:spacing w:val="20"/>
        </w:rPr>
        <w:t> </w:t>
      </w:r>
      <w:r>
        <w:rPr>
          <w:color w:val="707070"/>
        </w:rPr>
        <w:t>qubits</w:t>
      </w:r>
      <w:r>
        <w:rPr>
          <w:color w:val="707070"/>
          <w:spacing w:val="21"/>
        </w:rPr>
        <w:t> </w:t>
      </w:r>
      <w:r>
        <w:rPr>
          <w:color w:val="707070"/>
        </w:rPr>
        <w:t>and</w:t>
      </w:r>
      <w:r>
        <w:rPr>
          <w:color w:val="707070"/>
          <w:spacing w:val="21"/>
        </w:rPr>
        <w:t> </w:t>
      </w:r>
      <w:r>
        <w:rPr>
          <w:color w:val="707070"/>
        </w:rPr>
        <w:t>quantum</w:t>
      </w:r>
      <w:r>
        <w:rPr>
          <w:color w:val="707070"/>
          <w:spacing w:val="21"/>
        </w:rPr>
        <w:t> </w:t>
      </w:r>
      <w:r>
        <w:rPr>
          <w:color w:val="707070"/>
          <w:spacing w:val="-2"/>
        </w:rPr>
        <w:t>circuits.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4" w:right="0" w:hanging="257"/>
        <w:jc w:val="left"/>
        <w:rPr>
          <w:sz w:val="24"/>
        </w:rPr>
      </w:pPr>
      <w:r>
        <w:rPr>
          <w:color w:val="707070"/>
          <w:spacing w:val="-2"/>
          <w:w w:val="105"/>
          <w:sz w:val="24"/>
        </w:rPr>
        <w:t>Fabricated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measured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flux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transmon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qubits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using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e-beam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lithography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aluminum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evaporation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Commissioned</w:t>
      </w:r>
      <w:r>
        <w:rPr>
          <w:color w:val="707070"/>
          <w:spacing w:val="23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4"/>
          <w:sz w:val="24"/>
        </w:rPr>
        <w:t> </w:t>
      </w:r>
      <w:r>
        <w:rPr>
          <w:color w:val="707070"/>
          <w:sz w:val="24"/>
        </w:rPr>
        <w:t>maintained</w:t>
      </w:r>
      <w:r>
        <w:rPr>
          <w:color w:val="707070"/>
          <w:spacing w:val="23"/>
          <w:sz w:val="24"/>
        </w:rPr>
        <w:t> </w:t>
      </w:r>
      <w:r>
        <w:rPr>
          <w:color w:val="707070"/>
          <w:sz w:val="24"/>
        </w:rPr>
        <w:t>dilution</w:t>
      </w:r>
      <w:r>
        <w:rPr>
          <w:color w:val="707070"/>
          <w:spacing w:val="24"/>
          <w:sz w:val="24"/>
        </w:rPr>
        <w:t> </w:t>
      </w:r>
      <w:r>
        <w:rPr>
          <w:color w:val="707070"/>
          <w:sz w:val="24"/>
        </w:rPr>
        <w:t>refrigerator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setups</w:t>
      </w:r>
      <w:r>
        <w:rPr>
          <w:color w:val="707070"/>
          <w:spacing w:val="23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4"/>
          <w:sz w:val="24"/>
        </w:rPr>
        <w:t> </w:t>
      </w:r>
      <w:r>
        <w:rPr>
          <w:color w:val="707070"/>
          <w:sz w:val="24"/>
        </w:rPr>
        <w:t>cryogenic</w:t>
      </w:r>
      <w:r>
        <w:rPr>
          <w:color w:val="707070"/>
          <w:spacing w:val="23"/>
          <w:sz w:val="24"/>
        </w:rPr>
        <w:t> </w:t>
      </w:r>
      <w:r>
        <w:rPr>
          <w:color w:val="707070"/>
          <w:spacing w:val="-2"/>
          <w:sz w:val="24"/>
        </w:rPr>
        <w:t>wiring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Demonstrated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improvements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qubit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T1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from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11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μs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28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μs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via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substrate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cleaning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sample</w:t>
      </w:r>
      <w:r>
        <w:rPr>
          <w:color w:val="707070"/>
          <w:spacing w:val="11"/>
          <w:sz w:val="24"/>
        </w:rPr>
        <w:t> </w:t>
      </w:r>
      <w:r>
        <w:rPr>
          <w:color w:val="707070"/>
          <w:sz w:val="24"/>
        </w:rPr>
        <w:t>packaging</w:t>
      </w:r>
      <w:r>
        <w:rPr>
          <w:color w:val="707070"/>
          <w:spacing w:val="11"/>
          <w:sz w:val="24"/>
        </w:rPr>
        <w:t> </w:t>
      </w:r>
      <w:r>
        <w:rPr>
          <w:color w:val="707070"/>
          <w:spacing w:val="-2"/>
          <w:sz w:val="24"/>
        </w:rPr>
        <w:t>refinements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Developed</w:t>
      </w:r>
      <w:r>
        <w:rPr>
          <w:color w:val="707070"/>
          <w:spacing w:val="6"/>
          <w:w w:val="105"/>
          <w:sz w:val="24"/>
        </w:rPr>
        <w:t> </w:t>
      </w:r>
      <w:r>
        <w:rPr>
          <w:color w:val="707070"/>
          <w:w w:val="105"/>
          <w:sz w:val="24"/>
        </w:rPr>
        <w:t>FPGA-based</w:t>
      </w:r>
      <w:r>
        <w:rPr>
          <w:color w:val="707070"/>
          <w:spacing w:val="6"/>
          <w:w w:val="105"/>
          <w:sz w:val="24"/>
        </w:rPr>
        <w:t> </w:t>
      </w:r>
      <w:r>
        <w:rPr>
          <w:color w:val="707070"/>
          <w:w w:val="105"/>
          <w:sz w:val="24"/>
        </w:rPr>
        <w:t>qubit</w:t>
      </w:r>
      <w:r>
        <w:rPr>
          <w:color w:val="707070"/>
          <w:spacing w:val="6"/>
          <w:w w:val="105"/>
          <w:sz w:val="24"/>
        </w:rPr>
        <w:t> </w:t>
      </w:r>
      <w:r>
        <w:rPr>
          <w:color w:val="707070"/>
          <w:w w:val="105"/>
          <w:sz w:val="24"/>
        </w:rPr>
        <w:t>measurement</w:t>
      </w:r>
      <w:r>
        <w:rPr>
          <w:color w:val="707070"/>
          <w:spacing w:val="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automation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4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Presented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results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at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APS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March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Meeting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published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in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major</w:t>
      </w:r>
      <w:r>
        <w:rPr>
          <w:color w:val="707070"/>
          <w:spacing w:val="-20"/>
          <w:w w:val="105"/>
          <w:sz w:val="24"/>
        </w:rPr>
        <w:t> </w:t>
      </w:r>
      <w:r>
        <w:rPr>
          <w:color w:val="707070"/>
          <w:w w:val="105"/>
          <w:sz w:val="24"/>
        </w:rPr>
        <w:t>peer-reviewed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journals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7000" w:h="22000"/>
          <w:pgMar w:top="800" w:bottom="280" w:left="1133" w:right="1133"/>
        </w:sectPr>
      </w:pPr>
    </w:p>
    <w:p>
      <w:pPr>
        <w:pStyle w:val="Heading2"/>
        <w:spacing w:before="80"/>
      </w:pPr>
      <w:r>
        <w:rPr>
          <w:color w:val="3E3A3B"/>
          <w:spacing w:val="-2"/>
          <w:w w:val="105"/>
        </w:rPr>
        <w:t>CERTIFICATIONS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83447</wp:posOffset>
                </wp:positionV>
                <wp:extent cx="406400" cy="254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0675pt;width:32pt;height:2pt;mso-position-horizontal-relative:page;mso-position-vertical-relative:paragraph;z-index:-15727104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Certified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z w:val="24"/>
        </w:rPr>
        <w:t>LabVIEW</w:t>
      </w:r>
      <w:r>
        <w:rPr>
          <w:b/>
          <w:color w:val="3E3A3B"/>
          <w:spacing w:val="-13"/>
          <w:sz w:val="24"/>
        </w:rPr>
        <w:t> </w:t>
      </w:r>
      <w:r>
        <w:rPr>
          <w:b/>
          <w:color w:val="3E3A3B"/>
          <w:sz w:val="24"/>
        </w:rPr>
        <w:t>Developer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sz w:val="24"/>
        </w:rPr>
        <w:t>(CLD)</w:t>
      </w:r>
      <w:r>
        <w:rPr>
          <w:b/>
          <w:color w:val="3E3A3B"/>
          <w:spacing w:val="68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67"/>
          <w:sz w:val="24"/>
        </w:rPr>
        <w:t> </w:t>
      </w:r>
      <w:r>
        <w:rPr>
          <w:b/>
          <w:color w:val="3E3A3B"/>
          <w:sz w:val="24"/>
        </w:rPr>
        <w:t>National</w:t>
      </w:r>
      <w:r>
        <w:rPr>
          <w:b/>
          <w:color w:val="3E3A3B"/>
          <w:spacing w:val="-10"/>
          <w:sz w:val="24"/>
        </w:rPr>
        <w:t> </w:t>
      </w:r>
      <w:r>
        <w:rPr>
          <w:b/>
          <w:color w:val="3E3A3B"/>
          <w:spacing w:val="-2"/>
          <w:sz w:val="24"/>
        </w:rPr>
        <w:t>Instruments</w:t>
      </w:r>
    </w:p>
    <w:p>
      <w:pPr>
        <w:pStyle w:val="BodyText"/>
        <w:ind w:left="67"/>
      </w:pPr>
      <w:r>
        <w:rPr>
          <w:color w:val="707070"/>
        </w:rPr>
        <w:t>July</w:t>
      </w:r>
      <w:r>
        <w:rPr>
          <w:color w:val="707070"/>
          <w:spacing w:val="-11"/>
        </w:rPr>
        <w:t> </w:t>
      </w:r>
      <w:r>
        <w:rPr>
          <w:color w:val="707070"/>
          <w:spacing w:val="-4"/>
        </w:rPr>
        <w:t>2020</w:t>
      </w:r>
    </w:p>
    <w:p>
      <w:pPr>
        <w:pStyle w:val="BodyText"/>
        <w:spacing w:before="243"/>
        <w:ind w:left="67"/>
      </w:pPr>
      <w:r>
        <w:rPr>
          <w:color w:val="707070"/>
        </w:rPr>
        <w:t>Validated</w:t>
      </w:r>
      <w:r>
        <w:rPr>
          <w:color w:val="707070"/>
          <w:spacing w:val="17"/>
        </w:rPr>
        <w:t> </w:t>
      </w:r>
      <w:r>
        <w:rPr>
          <w:color w:val="707070"/>
        </w:rPr>
        <w:t>proficiency</w:t>
      </w:r>
      <w:r>
        <w:rPr>
          <w:color w:val="707070"/>
          <w:spacing w:val="9"/>
        </w:rPr>
        <w:t> </w:t>
      </w:r>
      <w:r>
        <w:rPr>
          <w:color w:val="707070"/>
        </w:rPr>
        <w:t>in</w:t>
      </w:r>
      <w:r>
        <w:rPr>
          <w:color w:val="707070"/>
          <w:spacing w:val="18"/>
        </w:rPr>
        <w:t> </w:t>
      </w:r>
      <w:r>
        <w:rPr>
          <w:color w:val="707070"/>
        </w:rPr>
        <w:t>automating</w:t>
      </w:r>
      <w:r>
        <w:rPr>
          <w:color w:val="707070"/>
          <w:spacing w:val="17"/>
        </w:rPr>
        <w:t> </w:t>
      </w:r>
      <w:r>
        <w:rPr>
          <w:color w:val="707070"/>
        </w:rPr>
        <w:t>quantum</w:t>
      </w:r>
      <w:r>
        <w:rPr>
          <w:color w:val="707070"/>
          <w:spacing w:val="18"/>
        </w:rPr>
        <w:t> </w:t>
      </w:r>
      <w:r>
        <w:rPr>
          <w:color w:val="707070"/>
        </w:rPr>
        <w:t>measurement</w:t>
      </w:r>
      <w:r>
        <w:rPr>
          <w:color w:val="707070"/>
          <w:spacing w:val="17"/>
        </w:rPr>
        <w:t> </w:t>
      </w:r>
      <w:r>
        <w:rPr>
          <w:color w:val="707070"/>
        </w:rPr>
        <w:t>platforms</w:t>
      </w:r>
      <w:r>
        <w:rPr>
          <w:color w:val="707070"/>
          <w:spacing w:val="18"/>
        </w:rPr>
        <w:t> </w:t>
      </w:r>
      <w:r>
        <w:rPr>
          <w:color w:val="707070"/>
        </w:rPr>
        <w:t>and</w:t>
      </w:r>
      <w:r>
        <w:rPr>
          <w:color w:val="707070"/>
          <w:spacing w:val="18"/>
        </w:rPr>
        <w:t> </w:t>
      </w:r>
      <w:r>
        <w:rPr>
          <w:color w:val="707070"/>
        </w:rPr>
        <w:t>control</w:t>
      </w:r>
      <w:r>
        <w:rPr>
          <w:color w:val="707070"/>
          <w:spacing w:val="7"/>
        </w:rPr>
        <w:t> </w:t>
      </w:r>
      <w:r>
        <w:rPr>
          <w:color w:val="707070"/>
        </w:rPr>
        <w:t>system</w:t>
      </w:r>
      <w:r>
        <w:rPr>
          <w:color w:val="707070"/>
          <w:spacing w:val="18"/>
        </w:rPr>
        <w:t> </w:t>
      </w:r>
      <w:r>
        <w:rPr>
          <w:color w:val="707070"/>
          <w:spacing w:val="-2"/>
        </w:rPr>
        <w:t>development.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Cryogenic</w:t>
      </w:r>
      <w:r>
        <w:rPr>
          <w:b/>
          <w:color w:val="3E3A3B"/>
          <w:spacing w:val="10"/>
          <w:sz w:val="24"/>
        </w:rPr>
        <w:t> </w:t>
      </w:r>
      <w:r>
        <w:rPr>
          <w:b/>
          <w:color w:val="3E3A3B"/>
          <w:sz w:val="24"/>
        </w:rPr>
        <w:t>Engineering</w:t>
      </w:r>
      <w:r>
        <w:rPr>
          <w:b/>
          <w:color w:val="3E3A3B"/>
          <w:spacing w:val="11"/>
          <w:sz w:val="24"/>
        </w:rPr>
        <w:t> </w:t>
      </w:r>
      <w:r>
        <w:rPr>
          <w:b/>
          <w:color w:val="3E3A3B"/>
          <w:sz w:val="24"/>
        </w:rPr>
        <w:t>Fundamentals</w:t>
      </w:r>
      <w:r>
        <w:rPr>
          <w:b/>
          <w:color w:val="3E3A3B"/>
          <w:spacing w:val="57"/>
          <w:w w:val="150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6"/>
          <w:w w:val="150"/>
          <w:sz w:val="24"/>
        </w:rPr>
        <w:t> </w:t>
      </w:r>
      <w:r>
        <w:rPr>
          <w:b/>
          <w:color w:val="3E3A3B"/>
          <w:sz w:val="24"/>
        </w:rPr>
        <w:t>Cryogenic</w:t>
      </w:r>
      <w:r>
        <w:rPr>
          <w:b/>
          <w:color w:val="3E3A3B"/>
          <w:spacing w:val="11"/>
          <w:sz w:val="24"/>
        </w:rPr>
        <w:t> </w:t>
      </w:r>
      <w:r>
        <w:rPr>
          <w:b/>
          <w:color w:val="3E3A3B"/>
          <w:sz w:val="24"/>
        </w:rPr>
        <w:t>Society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pacing w:val="-2"/>
          <w:sz w:val="24"/>
        </w:rPr>
        <w:t>America</w:t>
      </w:r>
    </w:p>
    <w:p>
      <w:pPr>
        <w:pStyle w:val="BodyText"/>
        <w:ind w:left="67"/>
      </w:pPr>
      <w:r>
        <w:rPr>
          <w:color w:val="707070"/>
          <w:w w:val="105"/>
        </w:rPr>
        <w:t>March</w:t>
      </w:r>
      <w:r>
        <w:rPr>
          <w:color w:val="707070"/>
          <w:spacing w:val="1"/>
          <w:w w:val="105"/>
        </w:rPr>
        <w:t> </w:t>
      </w:r>
      <w:r>
        <w:rPr>
          <w:color w:val="707070"/>
          <w:spacing w:val="-4"/>
          <w:w w:val="105"/>
        </w:rPr>
        <w:t>2019</w:t>
      </w:r>
    </w:p>
    <w:p>
      <w:pPr>
        <w:pStyle w:val="BodyText"/>
        <w:spacing w:before="243"/>
        <w:ind w:left="67"/>
      </w:pPr>
      <w:r>
        <w:rPr>
          <w:color w:val="707070"/>
        </w:rPr>
        <w:t>Completion</w:t>
      </w:r>
      <w:r>
        <w:rPr>
          <w:color w:val="707070"/>
          <w:spacing w:val="13"/>
        </w:rPr>
        <w:t> </w:t>
      </w:r>
      <w:r>
        <w:rPr>
          <w:color w:val="707070"/>
        </w:rPr>
        <w:t>of</w:t>
      </w:r>
      <w:r>
        <w:rPr>
          <w:color w:val="707070"/>
          <w:spacing w:val="6"/>
        </w:rPr>
        <w:t> </w:t>
      </w:r>
      <w:r>
        <w:rPr>
          <w:color w:val="707070"/>
        </w:rPr>
        <w:t>coursework</w:t>
      </w:r>
      <w:r>
        <w:rPr>
          <w:color w:val="707070"/>
          <w:spacing w:val="13"/>
        </w:rPr>
        <w:t> </w:t>
      </w:r>
      <w:r>
        <w:rPr>
          <w:color w:val="707070"/>
        </w:rPr>
        <w:t>focusing</w:t>
      </w:r>
      <w:r>
        <w:rPr>
          <w:color w:val="707070"/>
          <w:spacing w:val="14"/>
        </w:rPr>
        <w:t> </w:t>
      </w:r>
      <w:r>
        <w:rPr>
          <w:color w:val="707070"/>
        </w:rPr>
        <w:t>on</w:t>
      </w:r>
      <w:r>
        <w:rPr>
          <w:color w:val="707070"/>
          <w:spacing w:val="13"/>
        </w:rPr>
        <w:t> </w:t>
      </w:r>
      <w:r>
        <w:rPr>
          <w:color w:val="707070"/>
        </w:rPr>
        <w:t>low-temperature</w:t>
      </w:r>
      <w:r>
        <w:rPr>
          <w:color w:val="707070"/>
          <w:spacing w:val="13"/>
        </w:rPr>
        <w:t> </w:t>
      </w:r>
      <w:r>
        <w:rPr>
          <w:color w:val="707070"/>
        </w:rPr>
        <w:t>techniques,</w:t>
      </w:r>
      <w:r>
        <w:rPr>
          <w:color w:val="707070"/>
          <w:spacing w:val="14"/>
        </w:rPr>
        <w:t> </w:t>
      </w:r>
      <w:r>
        <w:rPr>
          <w:color w:val="707070"/>
        </w:rPr>
        <w:t>instrumentation,</w:t>
      </w:r>
      <w:r>
        <w:rPr>
          <w:color w:val="707070"/>
          <w:spacing w:val="13"/>
        </w:rPr>
        <w:t> </w:t>
      </w:r>
      <w:r>
        <w:rPr>
          <w:color w:val="707070"/>
        </w:rPr>
        <w:t>and</w:t>
      </w:r>
      <w:r>
        <w:rPr>
          <w:color w:val="707070"/>
          <w:spacing w:val="13"/>
        </w:rPr>
        <w:t> </w:t>
      </w:r>
      <w:r>
        <w:rPr>
          <w:color w:val="707070"/>
        </w:rPr>
        <w:t>refrigeration</w:t>
      </w:r>
      <w:r>
        <w:rPr>
          <w:color w:val="707070"/>
          <w:spacing w:val="13"/>
        </w:rPr>
        <w:t> </w:t>
      </w:r>
      <w:r>
        <w:rPr>
          <w:color w:val="707070"/>
          <w:spacing w:val="-2"/>
        </w:rPr>
        <w:t>systems.</w:t>
      </w:r>
    </w:p>
    <w:p>
      <w:pPr>
        <w:pStyle w:val="BodyText"/>
        <w:spacing w:before="0"/>
      </w:pPr>
    </w:p>
    <w:p>
      <w:pPr>
        <w:pStyle w:val="BodyText"/>
        <w:spacing w:before="222"/>
      </w:pPr>
    </w:p>
    <w:p>
      <w:pPr>
        <w:pStyle w:val="Heading2"/>
      </w:pPr>
      <w:r>
        <w:rPr>
          <w:color w:val="3E3A3B"/>
          <w:spacing w:val="-2"/>
          <w:w w:val="110"/>
        </w:rPr>
        <w:t>EDUCATION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83585</wp:posOffset>
                </wp:positionV>
                <wp:extent cx="406400" cy="254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81531pt;width:32pt;height:2pt;mso-position-horizontal-relative:page;mso-position-vertical-relative:paragraph;z-index:-15726592;mso-wrap-distance-left:0;mso-wrap-distance-right:0" id="docshape6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w w:val="95"/>
          <w:sz w:val="24"/>
        </w:rPr>
        <w:t>Ph.D.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w w:val="95"/>
          <w:sz w:val="24"/>
        </w:rPr>
        <w:t>Physics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w w:val="95"/>
          <w:sz w:val="24"/>
        </w:rPr>
        <w:t>University</w:t>
      </w:r>
      <w:r>
        <w:rPr>
          <w:b/>
          <w:color w:val="3E3A3B"/>
          <w:spacing w:val="1"/>
          <w:sz w:val="24"/>
        </w:rPr>
        <w:t> </w:t>
      </w:r>
      <w:r>
        <w:rPr>
          <w:b/>
          <w:color w:val="3E3A3B"/>
          <w:w w:val="95"/>
          <w:sz w:val="24"/>
        </w:rPr>
        <w:t>of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w w:val="95"/>
          <w:sz w:val="24"/>
        </w:rPr>
        <w:t>California,</w:t>
      </w:r>
      <w:r>
        <w:rPr>
          <w:b/>
          <w:color w:val="3E3A3B"/>
          <w:spacing w:val="10"/>
          <w:sz w:val="24"/>
        </w:rPr>
        <w:t> </w:t>
      </w:r>
      <w:r>
        <w:rPr>
          <w:b/>
          <w:color w:val="3E3A3B"/>
          <w:w w:val="95"/>
          <w:sz w:val="24"/>
        </w:rPr>
        <w:t>Berkeley,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w w:val="95"/>
          <w:sz w:val="24"/>
        </w:rPr>
        <w:t>Berkeley,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spacing w:val="-5"/>
          <w:w w:val="95"/>
          <w:sz w:val="24"/>
        </w:rPr>
        <w:t>CA</w:t>
      </w:r>
    </w:p>
    <w:p>
      <w:pPr>
        <w:pStyle w:val="BodyText"/>
        <w:ind w:left="67"/>
      </w:pPr>
      <w:r>
        <w:rPr>
          <w:color w:val="707070"/>
        </w:rPr>
        <w:t>2014</w:t>
      </w:r>
      <w:r>
        <w:rPr>
          <w:color w:val="707070"/>
          <w:spacing w:val="-6"/>
        </w:rPr>
        <w:t> </w:t>
      </w:r>
      <w:r>
        <w:rPr>
          <w:color w:val="707070"/>
        </w:rPr>
        <w:t>-</w:t>
      </w:r>
      <w:r>
        <w:rPr>
          <w:color w:val="707070"/>
          <w:spacing w:val="-6"/>
        </w:rPr>
        <w:t> </w:t>
      </w:r>
      <w:r>
        <w:rPr>
          <w:color w:val="707070"/>
          <w:spacing w:val="-4"/>
        </w:rPr>
        <w:t>2018</w:t>
      </w:r>
    </w:p>
    <w:p>
      <w:pPr>
        <w:pStyle w:val="BodyText"/>
        <w:spacing w:before="204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M.S.</w:t>
      </w:r>
      <w:r>
        <w:rPr>
          <w:b/>
          <w:color w:val="3E3A3B"/>
          <w:spacing w:val="-15"/>
          <w:sz w:val="24"/>
        </w:rPr>
        <w:t> </w:t>
      </w:r>
      <w:r>
        <w:rPr>
          <w:b/>
          <w:color w:val="3E3A3B"/>
          <w:sz w:val="24"/>
        </w:rPr>
        <w:t>Electrical</w:t>
      </w:r>
      <w:r>
        <w:rPr>
          <w:b/>
          <w:color w:val="3E3A3B"/>
          <w:spacing w:val="-22"/>
          <w:sz w:val="24"/>
        </w:rPr>
        <w:t> </w:t>
      </w:r>
      <w:r>
        <w:rPr>
          <w:b/>
          <w:color w:val="3E3A3B"/>
          <w:sz w:val="24"/>
        </w:rPr>
        <w:t>Engineering</w:t>
      </w:r>
      <w:r>
        <w:rPr>
          <w:b/>
          <w:color w:val="3E3A3B"/>
          <w:spacing w:val="-14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4"/>
          <w:w w:val="85"/>
          <w:sz w:val="24"/>
        </w:rPr>
        <w:t> </w:t>
      </w:r>
      <w:r>
        <w:rPr>
          <w:b/>
          <w:color w:val="3E3A3B"/>
          <w:sz w:val="24"/>
        </w:rPr>
        <w:t>Stanford</w:t>
      </w:r>
      <w:r>
        <w:rPr>
          <w:b/>
          <w:color w:val="3E3A3B"/>
          <w:spacing w:val="-15"/>
          <w:sz w:val="24"/>
        </w:rPr>
        <w:t> </w:t>
      </w:r>
      <w:r>
        <w:rPr>
          <w:b/>
          <w:color w:val="3E3A3B"/>
          <w:sz w:val="24"/>
        </w:rPr>
        <w:t>University,</w:t>
      </w:r>
      <w:r>
        <w:rPr>
          <w:b/>
          <w:color w:val="3E3A3B"/>
          <w:spacing w:val="-14"/>
          <w:sz w:val="24"/>
        </w:rPr>
        <w:t> </w:t>
      </w:r>
      <w:r>
        <w:rPr>
          <w:b/>
          <w:color w:val="3E3A3B"/>
          <w:sz w:val="24"/>
        </w:rPr>
        <w:t>Stanford,</w:t>
      </w:r>
      <w:r>
        <w:rPr>
          <w:b/>
          <w:color w:val="3E3A3B"/>
          <w:spacing w:val="-15"/>
          <w:sz w:val="24"/>
        </w:rPr>
        <w:t> </w:t>
      </w:r>
      <w:r>
        <w:rPr>
          <w:b/>
          <w:color w:val="3E3A3B"/>
          <w:spacing w:val="-5"/>
          <w:sz w:val="24"/>
        </w:rPr>
        <w:t>CA</w:t>
      </w:r>
    </w:p>
    <w:p>
      <w:pPr>
        <w:pStyle w:val="BodyText"/>
        <w:spacing w:before="4"/>
        <w:ind w:left="67"/>
      </w:pPr>
      <w:r>
        <w:rPr>
          <w:color w:val="707070"/>
        </w:rPr>
        <w:t>2012</w:t>
      </w:r>
      <w:r>
        <w:rPr>
          <w:color w:val="707070"/>
          <w:spacing w:val="-9"/>
        </w:rPr>
        <w:t> </w:t>
      </w:r>
      <w:r>
        <w:rPr>
          <w:color w:val="707070"/>
        </w:rPr>
        <w:t>-</w:t>
      </w:r>
      <w:r>
        <w:rPr>
          <w:color w:val="707070"/>
          <w:spacing w:val="-8"/>
        </w:rPr>
        <w:t> </w:t>
      </w:r>
      <w:r>
        <w:rPr>
          <w:color w:val="707070"/>
          <w:spacing w:val="-4"/>
        </w:rPr>
        <w:t>2014</w:t>
      </w:r>
    </w:p>
    <w:p>
      <w:pPr>
        <w:pStyle w:val="BodyText"/>
        <w:spacing w:before="0"/>
      </w:pPr>
    </w:p>
    <w:p>
      <w:pPr>
        <w:pStyle w:val="BodyText"/>
        <w:spacing w:before="165"/>
      </w:pPr>
    </w:p>
    <w:p>
      <w:pPr>
        <w:pStyle w:val="Heading2"/>
      </w:pPr>
      <w:r>
        <w:rPr>
          <w:color w:val="3E3A3B"/>
          <w:spacing w:val="-2"/>
          <w:w w:val="110"/>
        </w:rPr>
        <w:t>SKILLS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83661</wp:posOffset>
                </wp:positionV>
                <wp:extent cx="406400" cy="254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87519pt;width:32pt;height:2pt;mso-position-horizontal-relative:page;mso-position-vertical-relative:paragraph;z-index:-15726080;mso-wrap-distance-left:0;mso-wrap-distance-right:0" id="docshape7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173"/>
      </w:pPr>
      <w:r>
        <w:rPr>
          <w:color w:val="707070"/>
        </w:rPr>
        <w:t>Superconducting qubit design, fabrication, measurement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Cryogenic system commissioning (dilution refrigerators)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RF/ microwave engineering and signal integrity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FPGA and embedded systems programming (Xilinx, LabVIEW, Python)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Quantum hardware characterization (T1/T2, randomized benchmarking)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Device packaging, electromagnetic simulation (HFSS, COMSOL)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 </w:t>
      </w:r>
      <w:r>
        <w:rPr>
          <w:color w:val="707070"/>
        </w:rPr>
        <w:t>Experimental automation</w:t>
      </w:r>
      <w:r>
        <w:rPr>
          <w:color w:val="707070"/>
          <w:spacing w:val="32"/>
        </w:rPr>
        <w:t> </w:t>
      </w:r>
      <w:r>
        <w:rPr>
          <w:color w:val="707070"/>
        </w:rPr>
        <w:t>and</w:t>
      </w:r>
      <w:r>
        <w:rPr>
          <w:color w:val="707070"/>
          <w:spacing w:val="32"/>
        </w:rPr>
        <w:t> </w:t>
      </w:r>
      <w:r>
        <w:rPr>
          <w:color w:val="707070"/>
        </w:rPr>
        <w:t>data</w:t>
      </w:r>
      <w:r>
        <w:rPr>
          <w:color w:val="707070"/>
          <w:spacing w:val="32"/>
        </w:rPr>
        <w:t> </w:t>
      </w:r>
      <w:r>
        <w:rPr>
          <w:color w:val="707070"/>
        </w:rPr>
        <w:t>analysis</w:t>
      </w:r>
      <w:r>
        <w:rPr>
          <w:color w:val="707070"/>
          <w:spacing w:val="32"/>
        </w:rPr>
        <w:t> </w:t>
      </w:r>
      <w:r>
        <w:rPr>
          <w:color w:val="707070"/>
        </w:rPr>
        <w:t>(Python,</w:t>
      </w:r>
      <w:r>
        <w:rPr>
          <w:color w:val="707070"/>
          <w:spacing w:val="32"/>
        </w:rPr>
        <w:t> </w:t>
      </w:r>
      <w:r>
        <w:rPr>
          <w:color w:val="707070"/>
        </w:rPr>
        <w:t>MATLAB)</w:t>
      </w:r>
      <w:r>
        <w:rPr>
          <w:color w:val="707070"/>
          <w:spacing w:val="80"/>
          <w:w w:val="15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  <w:w w:val="150"/>
        </w:rPr>
        <w:t> </w:t>
      </w:r>
      <w:r>
        <w:rPr>
          <w:color w:val="707070"/>
        </w:rPr>
        <w:t>PCB</w:t>
      </w:r>
      <w:r>
        <w:rPr>
          <w:color w:val="707070"/>
          <w:spacing w:val="32"/>
        </w:rPr>
        <w:t> </w:t>
      </w:r>
      <w:r>
        <w:rPr>
          <w:color w:val="707070"/>
        </w:rPr>
        <w:t>design</w:t>
      </w:r>
      <w:r>
        <w:rPr>
          <w:color w:val="707070"/>
          <w:spacing w:val="32"/>
        </w:rPr>
        <w:t> </w:t>
      </w:r>
      <w:r>
        <w:rPr>
          <w:color w:val="707070"/>
        </w:rPr>
        <w:t>and</w:t>
      </w:r>
      <w:r>
        <w:rPr>
          <w:color w:val="707070"/>
          <w:spacing w:val="32"/>
        </w:rPr>
        <w:t> </w:t>
      </w:r>
      <w:r>
        <w:rPr>
          <w:color w:val="707070"/>
        </w:rPr>
        <w:t>high-frequency electronics</w:t>
      </w:r>
    </w:p>
    <w:p>
      <w:pPr>
        <w:pStyle w:val="BodyText"/>
        <w:spacing w:before="205"/>
      </w:pPr>
    </w:p>
    <w:p>
      <w:pPr>
        <w:pStyle w:val="Heading2"/>
      </w:pPr>
      <w:r>
        <w:rPr>
          <w:color w:val="3E3A3B"/>
          <w:w w:val="105"/>
        </w:rPr>
        <w:t>SOFT</w:t>
      </w:r>
      <w:r>
        <w:rPr>
          <w:color w:val="3E3A3B"/>
          <w:spacing w:val="-27"/>
          <w:w w:val="105"/>
        </w:rPr>
        <w:t> </w:t>
      </w: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762000</wp:posOffset>
                </wp:positionH>
                <wp:positionV relativeFrom="paragraph">
                  <wp:posOffset>83450</wp:posOffset>
                </wp:positionV>
                <wp:extent cx="406400" cy="254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0888pt;width:32pt;height:2pt;mso-position-horizontal-relative:page;mso-position-vertical-relative:paragraph;z-index:-15725568;mso-wrap-distance-left:0;mso-wrap-distance-right:0" id="docshape8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40"/>
        <w:ind w:left="67"/>
      </w:pPr>
      <w:r>
        <w:rPr>
          <w:color w:val="707070"/>
        </w:rPr>
        <w:t>Technical</w:t>
      </w:r>
      <w:r>
        <w:rPr>
          <w:color w:val="707070"/>
          <w:spacing w:val="-11"/>
        </w:rPr>
        <w:t> </w:t>
      </w:r>
      <w:r>
        <w:rPr>
          <w:color w:val="707070"/>
        </w:rPr>
        <w:t>leadership</w:t>
      </w:r>
      <w:r>
        <w:rPr>
          <w:color w:val="707070"/>
          <w:spacing w:val="67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67"/>
        </w:rPr>
        <w:t> </w:t>
      </w:r>
      <w:r>
        <w:rPr>
          <w:color w:val="707070"/>
        </w:rPr>
        <w:t>Cross-functional</w:t>
      </w:r>
      <w:r>
        <w:rPr>
          <w:color w:val="707070"/>
          <w:spacing w:val="-11"/>
        </w:rPr>
        <w:t> </w:t>
      </w:r>
      <w:r>
        <w:rPr>
          <w:color w:val="707070"/>
        </w:rPr>
        <w:t>collaboration</w:t>
      </w:r>
      <w:r>
        <w:rPr>
          <w:color w:val="707070"/>
          <w:spacing w:val="68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67"/>
        </w:rPr>
        <w:t> </w:t>
      </w:r>
      <w:r>
        <w:rPr>
          <w:color w:val="707070"/>
        </w:rPr>
        <w:t>Project</w:t>
      </w:r>
      <w:r>
        <w:rPr>
          <w:color w:val="707070"/>
          <w:spacing w:val="-3"/>
        </w:rPr>
        <w:t> </w:t>
      </w:r>
      <w:r>
        <w:rPr>
          <w:color w:val="707070"/>
        </w:rPr>
        <w:t>management</w:t>
      </w:r>
      <w:r>
        <w:rPr>
          <w:color w:val="707070"/>
          <w:spacing w:val="67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68"/>
        </w:rPr>
        <w:t> </w:t>
      </w:r>
      <w:r>
        <w:rPr>
          <w:color w:val="707070"/>
        </w:rPr>
        <w:t>Effective</w:t>
      </w:r>
      <w:r>
        <w:rPr>
          <w:color w:val="707070"/>
          <w:spacing w:val="-3"/>
        </w:rPr>
        <w:t> </w:t>
      </w:r>
      <w:r>
        <w:rPr>
          <w:color w:val="707070"/>
        </w:rPr>
        <w:t>science</w:t>
      </w:r>
      <w:r>
        <w:rPr>
          <w:color w:val="707070"/>
          <w:spacing w:val="-3"/>
        </w:rPr>
        <w:t> </w:t>
      </w:r>
      <w:r>
        <w:rPr>
          <w:color w:val="707070"/>
        </w:rPr>
        <w:t>communication</w:t>
      </w:r>
      <w:r>
        <w:rPr>
          <w:color w:val="707070"/>
          <w:spacing w:val="67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68"/>
        </w:rPr>
        <w:t> </w:t>
      </w:r>
      <w:r>
        <w:rPr>
          <w:color w:val="707070"/>
        </w:rPr>
        <w:t>Problem</w:t>
      </w:r>
      <w:r>
        <w:rPr>
          <w:color w:val="707070"/>
          <w:spacing w:val="-3"/>
        </w:rPr>
        <w:t> </w:t>
      </w:r>
      <w:r>
        <w:rPr>
          <w:color w:val="707070"/>
          <w:spacing w:val="-2"/>
        </w:rPr>
        <w:t>solving</w:t>
      </w:r>
    </w:p>
    <w:p>
      <w:pPr>
        <w:pStyle w:val="BodyText"/>
        <w:spacing w:before="59"/>
        <w:ind w:left="67"/>
      </w:pPr>
      <w:r>
        <w:rPr>
          <w:color w:val="707070"/>
          <w:w w:val="85"/>
        </w:rPr>
        <w:t>|</w:t>
      </w:r>
      <w:r>
        <w:rPr>
          <w:color w:val="707070"/>
          <w:spacing w:val="69"/>
        </w:rPr>
        <w:t> </w:t>
      </w:r>
      <w:r>
        <w:rPr>
          <w:color w:val="707070"/>
        </w:rPr>
        <w:t>Mentorship</w:t>
      </w:r>
      <w:r>
        <w:rPr>
          <w:color w:val="707070"/>
          <w:spacing w:val="-2"/>
        </w:rPr>
        <w:t> </w:t>
      </w:r>
      <w:r>
        <w:rPr>
          <w:color w:val="707070"/>
        </w:rPr>
        <w:t>and</w:t>
      </w:r>
      <w:r>
        <w:rPr>
          <w:color w:val="707070"/>
          <w:spacing w:val="-2"/>
        </w:rPr>
        <w:t> </w:t>
      </w:r>
      <w:r>
        <w:rPr>
          <w:color w:val="707070"/>
        </w:rPr>
        <w:t>team</w:t>
      </w:r>
      <w:r>
        <w:rPr>
          <w:color w:val="707070"/>
          <w:spacing w:val="-2"/>
        </w:rPr>
        <w:t> development</w:t>
      </w:r>
    </w:p>
    <w:sectPr>
      <w:pgSz w:w="17000" w:h="22000"/>
      <w:pgMar w:top="8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64" w:hanging="2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7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4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2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9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47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64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1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99" w:hanging="2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81"/>
      <w:ind w:left="67" w:right="2479"/>
      <w:outlineLvl w:val="1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9"/>
      <w:ind w:left="107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564" w:hanging="257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ya.chen@email.com" TargetMode="External"/><Relationship Id="rId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2026-01-04T00:24:09Z</dcterms:created>
  <dcterms:modified xsi:type="dcterms:W3CDTF">2026-01-04T00:24:09Z</dcterms:modified>
</cp:coreProperties>
</file>